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7B5A87" w14:textId="538FCE0B" w:rsidR="00C76B8A" w:rsidRPr="0004466F" w:rsidRDefault="00C76B8A" w:rsidP="00C76B8A">
      <w:pPr>
        <w:widowControl w:val="0"/>
        <w:tabs>
          <w:tab w:val="right" w:pos="9639"/>
        </w:tabs>
        <w:overflowPunct w:val="0"/>
        <w:autoSpaceDE w:val="0"/>
        <w:autoSpaceDN w:val="0"/>
        <w:adjustRightInd w:val="0"/>
        <w:spacing w:after="0" w:line="240" w:lineRule="auto"/>
        <w:textAlignment w:val="baseline"/>
        <w:rPr>
          <w:rFonts w:ascii="Arial" w:eastAsia="Arial" w:hAnsi="Arial" w:cs="Arial"/>
          <w:b/>
          <w:bCs/>
          <w:color w:val="808080"/>
          <w:sz w:val="25"/>
          <w:szCs w:val="25"/>
          <w:lang w:val="en-GB"/>
        </w:rPr>
      </w:pPr>
      <w:bookmarkStart w:id="0" w:name="OLE_LINK5"/>
      <w:bookmarkStart w:id="1" w:name="OLE_LINK6"/>
      <w:bookmarkStart w:id="2" w:name="_Hlk67596169"/>
      <w:r w:rsidRPr="0004466F">
        <w:rPr>
          <w:rFonts w:ascii="Arial" w:hAnsi="Arial" w:cs="Times New Roman"/>
          <w:b/>
          <w:bCs/>
          <w:sz w:val="24"/>
          <w:szCs w:val="24"/>
          <w:lang w:val="en-GB"/>
        </w:rPr>
        <w:t>3GPP TSG-RAN WG4 Meeting#</w:t>
      </w:r>
      <w:r w:rsidR="000B268D">
        <w:rPr>
          <w:rFonts w:ascii="Arial" w:hAnsi="Arial" w:cs="Times New Roman"/>
          <w:b/>
          <w:bCs/>
          <w:sz w:val="24"/>
          <w:szCs w:val="24"/>
          <w:lang w:val="en-GB"/>
        </w:rPr>
        <w:t>10</w:t>
      </w:r>
      <w:r w:rsidR="004155FB">
        <w:rPr>
          <w:rFonts w:ascii="Arial" w:hAnsi="Arial" w:cs="Times New Roman"/>
          <w:b/>
          <w:bCs/>
          <w:sz w:val="24"/>
          <w:szCs w:val="24"/>
          <w:lang w:val="en-GB"/>
        </w:rPr>
        <w:t>1</w:t>
      </w:r>
      <w:r w:rsidRPr="0004466F">
        <w:rPr>
          <w:rFonts w:ascii="Arial" w:hAnsi="Arial" w:cs="Times New Roman"/>
          <w:b/>
          <w:bCs/>
          <w:sz w:val="24"/>
          <w:szCs w:val="24"/>
          <w:lang w:val="en-GB"/>
        </w:rPr>
        <w:t>-e</w:t>
      </w:r>
      <w:r w:rsidRPr="0004466F">
        <w:rPr>
          <w:rFonts w:ascii="Arial" w:hAnsi="Arial" w:cs="Times New Roman"/>
          <w:b/>
          <w:bCs/>
          <w:sz w:val="24"/>
          <w:szCs w:val="20"/>
          <w:lang w:val="en-GB"/>
        </w:rPr>
        <w:tab/>
      </w:r>
      <w:r w:rsidRPr="0004466F">
        <w:rPr>
          <w:rFonts w:ascii="Arial" w:eastAsia="Arial" w:hAnsi="Arial" w:cs="Arial"/>
          <w:b/>
          <w:bCs/>
          <w:sz w:val="25"/>
          <w:szCs w:val="25"/>
          <w:lang w:val="en-GB"/>
        </w:rPr>
        <w:t xml:space="preserve"> </w:t>
      </w:r>
      <w:r w:rsidRPr="00C92D2A">
        <w:rPr>
          <w:rFonts w:ascii="Arial" w:eastAsia="Arial" w:hAnsi="Arial" w:cs="Arial"/>
          <w:b/>
          <w:bCs/>
          <w:sz w:val="25"/>
          <w:szCs w:val="25"/>
          <w:lang w:val="en-GB"/>
        </w:rPr>
        <w:t>R4-</w:t>
      </w:r>
      <w:r w:rsidR="004155FB" w:rsidRPr="00C92D2A">
        <w:rPr>
          <w:rFonts w:ascii="Arial" w:eastAsia="Arial" w:hAnsi="Arial" w:cs="Arial"/>
          <w:b/>
          <w:bCs/>
          <w:sz w:val="25"/>
          <w:szCs w:val="25"/>
          <w:lang w:val="en-GB"/>
        </w:rPr>
        <w:t>21</w:t>
      </w:r>
      <w:r w:rsidR="00977FCB">
        <w:rPr>
          <w:rFonts w:ascii="Arial" w:eastAsia="Arial" w:hAnsi="Arial" w:cs="Arial"/>
          <w:b/>
          <w:bCs/>
          <w:sz w:val="25"/>
          <w:szCs w:val="25"/>
          <w:lang w:val="en-GB"/>
        </w:rPr>
        <w:t>18418</w:t>
      </w:r>
    </w:p>
    <w:bookmarkEnd w:id="0"/>
    <w:bookmarkEnd w:id="1"/>
    <w:p w14:paraId="2A4CB61A" w14:textId="4EF69FC5" w:rsidR="00C76B8A" w:rsidRPr="0004466F" w:rsidRDefault="00C76B8A" w:rsidP="00C76B8A">
      <w:pPr>
        <w:widowControl w:val="0"/>
        <w:overflowPunct w:val="0"/>
        <w:autoSpaceDE w:val="0"/>
        <w:autoSpaceDN w:val="0"/>
        <w:adjustRightInd w:val="0"/>
        <w:spacing w:after="0" w:line="240" w:lineRule="auto"/>
        <w:textAlignment w:val="baseline"/>
        <w:rPr>
          <w:rFonts w:ascii="Arial" w:hAnsi="Arial" w:cs="Times New Roman"/>
          <w:b/>
          <w:sz w:val="24"/>
          <w:szCs w:val="20"/>
          <w:lang w:val="en-GB"/>
        </w:rPr>
      </w:pPr>
      <w:r w:rsidRPr="0004466F">
        <w:rPr>
          <w:rFonts w:ascii="Arial" w:hAnsi="Arial" w:cs="Times New Roman"/>
          <w:b/>
          <w:sz w:val="24"/>
          <w:szCs w:val="20"/>
          <w:lang w:val="en-GB"/>
        </w:rPr>
        <w:t xml:space="preserve">E-meeting, </w:t>
      </w:r>
      <w:r w:rsidR="004155FB">
        <w:rPr>
          <w:rFonts w:ascii="Arial" w:hAnsi="Arial" w:cs="Times New Roman"/>
          <w:b/>
          <w:sz w:val="24"/>
          <w:szCs w:val="20"/>
          <w:lang w:val="en-GB"/>
        </w:rPr>
        <w:t>Nov.</w:t>
      </w:r>
      <w:r w:rsidR="000B268D" w:rsidRPr="0004466F">
        <w:rPr>
          <w:rFonts w:ascii="Arial" w:hAnsi="Arial" w:cs="Times New Roman"/>
          <w:b/>
          <w:sz w:val="24"/>
          <w:szCs w:val="20"/>
          <w:lang w:val="en-GB"/>
        </w:rPr>
        <w:t xml:space="preserve"> </w:t>
      </w:r>
      <w:r w:rsidR="004155FB">
        <w:rPr>
          <w:rFonts w:ascii="Arial" w:hAnsi="Arial" w:cs="Times New Roman"/>
          <w:b/>
          <w:sz w:val="24"/>
          <w:szCs w:val="20"/>
          <w:lang w:val="en-GB"/>
        </w:rPr>
        <w:t>1st</w:t>
      </w:r>
      <w:r w:rsidRPr="0004466F">
        <w:rPr>
          <w:rFonts w:ascii="Arial" w:hAnsi="Arial" w:cs="Times New Roman"/>
          <w:b/>
          <w:sz w:val="24"/>
          <w:szCs w:val="20"/>
          <w:lang w:val="en-GB"/>
        </w:rPr>
        <w:t xml:space="preserve"> –</w:t>
      </w:r>
      <w:r w:rsidR="004155FB">
        <w:rPr>
          <w:rFonts w:ascii="Arial" w:hAnsi="Arial" w:cs="Times New Roman"/>
          <w:b/>
          <w:sz w:val="24"/>
          <w:szCs w:val="20"/>
          <w:lang w:val="en-GB"/>
        </w:rPr>
        <w:t>1</w:t>
      </w:r>
      <w:r w:rsidRPr="0004466F">
        <w:rPr>
          <w:rFonts w:ascii="Arial" w:hAnsi="Arial" w:cs="Times New Roman"/>
          <w:b/>
          <w:sz w:val="24"/>
          <w:szCs w:val="20"/>
          <w:lang w:val="en-GB"/>
        </w:rPr>
        <w:t>2th, 2021</w:t>
      </w:r>
    </w:p>
    <w:p w14:paraId="6515563C" w14:textId="504AC3F4"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0A78EB6" w:rsidR="00841BCD" w:rsidRPr="00922950" w:rsidRDefault="00841BCD" w:rsidP="457B0E09">
      <w:pPr>
        <w:ind w:left="1985" w:hanging="1985"/>
        <w:rPr>
          <w:rFonts w:ascii="Arial" w:eastAsia="Calibri" w:hAnsi="Arial" w:cs="Arial"/>
          <w:b/>
          <w:bCs/>
          <w:sz w:val="24"/>
          <w:szCs w:val="24"/>
        </w:rPr>
      </w:pPr>
      <w:r w:rsidRPr="3C4E8BF7">
        <w:rPr>
          <w:rFonts w:ascii="Arial" w:eastAsia="Calibri" w:hAnsi="Arial" w:cs="Arial"/>
          <w:b/>
          <w:bCs/>
          <w:sz w:val="24"/>
          <w:szCs w:val="24"/>
          <w:lang w:val="en-GB"/>
        </w:rPr>
        <w:t>Title:</w:t>
      </w:r>
      <w:r>
        <w:tab/>
      </w:r>
      <w:r w:rsidR="00E2257B" w:rsidRPr="3C4E8BF7">
        <w:rPr>
          <w:rFonts w:ascii="Arial" w:eastAsia="Calibri" w:hAnsi="Arial" w:cs="Arial"/>
          <w:b/>
          <w:bCs/>
          <w:sz w:val="24"/>
          <w:szCs w:val="24"/>
          <w:lang w:val="en-GB"/>
        </w:rPr>
        <w:t xml:space="preserve">Discussion </w:t>
      </w:r>
      <w:r w:rsidR="0002271F">
        <w:rPr>
          <w:rFonts w:ascii="Arial" w:eastAsia="Calibri" w:hAnsi="Arial" w:cs="Arial"/>
          <w:b/>
          <w:bCs/>
          <w:sz w:val="24"/>
          <w:szCs w:val="24"/>
          <w:lang w:val="en-GB"/>
        </w:rPr>
        <w:t>about</w:t>
      </w:r>
      <w:r w:rsidR="00E2257B" w:rsidRPr="3C4E8BF7">
        <w:rPr>
          <w:rFonts w:ascii="Arial" w:eastAsia="Calibri" w:hAnsi="Arial" w:cs="Arial"/>
          <w:b/>
          <w:bCs/>
          <w:sz w:val="24"/>
          <w:szCs w:val="24"/>
          <w:lang w:val="en-GB"/>
        </w:rPr>
        <w:t xml:space="preserve"> RLM/BFD measurement </w:t>
      </w:r>
      <w:r w:rsidR="00E2257B" w:rsidRPr="00922950">
        <w:rPr>
          <w:rFonts w:ascii="Arial" w:eastAsia="Calibri" w:hAnsi="Arial" w:cs="Arial"/>
          <w:b/>
          <w:bCs/>
          <w:sz w:val="24"/>
          <w:szCs w:val="24"/>
          <w:lang w:val="en-GB"/>
        </w:rPr>
        <w:t>relaxation</w:t>
      </w:r>
    </w:p>
    <w:p w14:paraId="53921647" w14:textId="5CE6CF54"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922950">
        <w:rPr>
          <w:rFonts w:ascii="Arial" w:eastAsia="MS Mincho" w:hAnsi="Arial" w:cs="Arial"/>
          <w:b/>
          <w:bCs/>
          <w:sz w:val="24"/>
          <w:szCs w:val="24"/>
          <w:lang w:val="en-GB"/>
        </w:rPr>
        <w:t>Agenda item:</w:t>
      </w:r>
      <w:r w:rsidRPr="00922950">
        <w:tab/>
      </w:r>
      <w:r w:rsidR="00C656A8">
        <w:rPr>
          <w:rFonts w:ascii="Arial" w:eastAsia="MS Mincho" w:hAnsi="Arial" w:cs="Arial"/>
          <w:b/>
          <w:bCs/>
          <w:sz w:val="24"/>
          <w:szCs w:val="24"/>
          <w:lang w:val="en-GB"/>
        </w:rPr>
        <w:t>8.14.2.1</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71310A">
        <w:rPr>
          <w:rFonts w:ascii="Arial" w:eastAsia="Calibri" w:hAnsi="Arial" w:cs="Arial"/>
          <w:b/>
          <w:bCs/>
          <w:sz w:val="24"/>
          <w:lang w:val="en-GB"/>
        </w:rPr>
        <w:t>:</w:t>
      </w:r>
      <w:r w:rsidRPr="0071310A">
        <w:rPr>
          <w:rFonts w:ascii="Arial" w:eastAsia="Calibri" w:hAnsi="Arial" w:cs="Arial"/>
          <w:b/>
          <w:bCs/>
          <w:sz w:val="24"/>
          <w:lang w:val="en-GB"/>
        </w:rPr>
        <w:tab/>
        <w:t>Discussion</w:t>
      </w:r>
    </w:p>
    <w:p w14:paraId="505DD0D6" w14:textId="70F17FA5" w:rsidR="00841BCD" w:rsidRDefault="00841BCD" w:rsidP="00A37002">
      <w:pPr>
        <w:pStyle w:val="RAN4H1"/>
      </w:pPr>
      <w:r>
        <w:t>Intro</w:t>
      </w:r>
      <w:r w:rsidRPr="13345F8A">
        <w:rPr>
          <w:rStyle w:val="RAN4H1Char"/>
        </w:rPr>
        <w:t>ductio</w:t>
      </w:r>
      <w:r>
        <w:t>n</w:t>
      </w:r>
    </w:p>
    <w:p w14:paraId="3DA6C53B" w14:textId="5A31D4DF" w:rsidR="00C75176" w:rsidRPr="00C75176" w:rsidRDefault="00C76B8A" w:rsidP="00C75176">
      <w:pPr>
        <w:rPr>
          <w:lang w:val="en-GB"/>
        </w:rPr>
      </w:pPr>
      <w:r w:rsidRPr="00C76B8A">
        <w:rPr>
          <w:lang w:val="en-GB"/>
        </w:rPr>
        <w:t>In RAN4#</w:t>
      </w:r>
      <w:r w:rsidR="0047279A">
        <w:rPr>
          <w:lang w:val="en-GB"/>
        </w:rPr>
        <w:t>100</w:t>
      </w:r>
      <w:r w:rsidRPr="00C76B8A">
        <w:rPr>
          <w:lang w:val="en-GB"/>
        </w:rPr>
        <w:t xml:space="preserve">-e meeting, </w:t>
      </w:r>
      <w:r w:rsidR="00295846">
        <w:rPr>
          <w:lang w:val="en-GB"/>
        </w:rPr>
        <w:t xml:space="preserve">the </w:t>
      </w:r>
      <w:r w:rsidRPr="00C76B8A">
        <w:rPr>
          <w:lang w:val="en-GB"/>
        </w:rPr>
        <w:t xml:space="preserve">discussion </w:t>
      </w:r>
      <w:r w:rsidR="006C1C36">
        <w:rPr>
          <w:lang w:val="en-GB"/>
        </w:rPr>
        <w:t>on</w:t>
      </w:r>
      <w:r w:rsidR="006C1C36" w:rsidRPr="00C76B8A">
        <w:rPr>
          <w:lang w:val="en-GB"/>
        </w:rPr>
        <w:t xml:space="preserve"> </w:t>
      </w:r>
      <w:r w:rsidRPr="00C76B8A">
        <w:rPr>
          <w:lang w:val="en-GB"/>
        </w:rPr>
        <w:t xml:space="preserve">UE power saving enhancements continued and the agreements were captured in a way forward in [1]. </w:t>
      </w:r>
      <w:r w:rsidR="000F7719">
        <w:rPr>
          <w:lang w:val="en-GB"/>
        </w:rPr>
        <w:t>In this contribution we continue the discussion based on the WF.</w:t>
      </w:r>
    </w:p>
    <w:p w14:paraId="311A80E3" w14:textId="07777AC6" w:rsidR="5F244053" w:rsidRDefault="5F244053" w:rsidP="005E5EBE">
      <w:pPr>
        <w:pStyle w:val="RAN4H1"/>
      </w:pPr>
      <w:r>
        <w:t xml:space="preserve">Performance impact </w:t>
      </w:r>
      <w:r w:rsidR="005C0C9D">
        <w:t>analysis</w:t>
      </w:r>
    </w:p>
    <w:p w14:paraId="404182CF" w14:textId="08232F45" w:rsidR="005C0C9D" w:rsidRPr="00AC7DC3" w:rsidRDefault="005C0C9D" w:rsidP="00344CFF">
      <w:pPr>
        <w:pStyle w:val="RAN4H2"/>
        <w:rPr>
          <w:lang w:val="en-GB"/>
        </w:rPr>
      </w:pPr>
      <w:r>
        <w:rPr>
          <w:lang w:val="en-GB"/>
        </w:rPr>
        <w:t>Delta SINR</w:t>
      </w:r>
      <w:r w:rsidR="00190752">
        <w:rPr>
          <w:lang w:val="en-GB"/>
        </w:rPr>
        <w:t xml:space="preserve"> </w:t>
      </w:r>
    </w:p>
    <w:p w14:paraId="3D3B39C1" w14:textId="36E9ED52" w:rsidR="00511D86" w:rsidRPr="006C1C36" w:rsidRDefault="002C41B0" w:rsidP="006C1C36">
      <w:pPr>
        <w:autoSpaceDE w:val="0"/>
        <w:autoSpaceDN w:val="0"/>
        <w:adjustRightInd w:val="0"/>
        <w:spacing w:after="0" w:line="240" w:lineRule="auto"/>
        <w:jc w:val="both"/>
        <w:rPr>
          <w:lang w:eastAsia="zh-CN"/>
        </w:rPr>
      </w:pPr>
      <w:r w:rsidRPr="00AC7DC3">
        <w:rPr>
          <w:lang w:eastAsia="zh-CN"/>
        </w:rPr>
        <w:t>The delta SINR</w:t>
      </w:r>
      <w:r w:rsidR="00386775" w:rsidRPr="00386775">
        <w:rPr>
          <w:lang w:eastAsia="zh-CN"/>
        </w:rPr>
        <w:t xml:space="preserve">, i.e. </w:t>
      </w:r>
      <w:r w:rsidR="00386775">
        <w:rPr>
          <w:lang w:eastAsia="zh-CN"/>
        </w:rPr>
        <w:t xml:space="preserve">the </w:t>
      </w:r>
      <w:r w:rsidR="00386775">
        <w:rPr>
          <w:lang w:val="en-GB"/>
        </w:rPr>
        <w:t xml:space="preserve">SINR </w:t>
      </w:r>
      <w:r w:rsidR="00DF371B" w:rsidRPr="005C7FA7">
        <w:rPr>
          <w:lang w:val="en-GB"/>
        </w:rPr>
        <w:t>difference</w:t>
      </w:r>
      <w:r w:rsidR="006C1C36">
        <w:rPr>
          <w:lang w:val="en-GB"/>
        </w:rPr>
        <w:t>/error</w:t>
      </w:r>
      <w:r w:rsidR="00DF371B" w:rsidRPr="005C7FA7">
        <w:rPr>
          <w:lang w:val="en-GB"/>
        </w:rPr>
        <w:t xml:space="preserve"> between relaxation and without relaxation</w:t>
      </w:r>
      <w:r w:rsidR="00386775">
        <w:rPr>
          <w:lang w:val="en-GB"/>
        </w:rPr>
        <w:t>,</w:t>
      </w:r>
      <w:r w:rsidRPr="00AC7DC3">
        <w:rPr>
          <w:lang w:eastAsia="zh-CN"/>
        </w:rPr>
        <w:t xml:space="preserve"> is calculated for the case that RLM+BFD measurements are relaxed with different relaxation factors (K = 2,  4, 8) using SINR time traces generated as per [</w:t>
      </w:r>
      <w:r w:rsidR="00A57A49">
        <w:rPr>
          <w:lang w:eastAsia="zh-CN"/>
        </w:rPr>
        <w:t>3</w:t>
      </w:r>
      <w:r w:rsidRPr="00AC7DC3">
        <w:rPr>
          <w:lang w:eastAsia="zh-CN"/>
        </w:rPr>
        <w:t>].</w:t>
      </w:r>
      <w:r w:rsidR="00A65AA0" w:rsidRPr="00AC7DC3">
        <w:rPr>
          <w:lang w:eastAsia="zh-CN"/>
        </w:rPr>
        <w:t xml:space="preserve"> The detailed results </w:t>
      </w:r>
      <w:r w:rsidR="0062696E" w:rsidRPr="00344CFF">
        <w:rPr>
          <w:lang w:eastAsia="zh-CN"/>
        </w:rPr>
        <w:t xml:space="preserve">are presented in </w:t>
      </w:r>
      <w:r w:rsidR="0062696E">
        <w:rPr>
          <w:lang w:eastAsia="zh-CN"/>
        </w:rPr>
        <w:t>[</w:t>
      </w:r>
      <w:r w:rsidR="00A57A49">
        <w:rPr>
          <w:lang w:eastAsia="zh-CN"/>
        </w:rPr>
        <w:t>3</w:t>
      </w:r>
      <w:r w:rsidR="0062696E">
        <w:rPr>
          <w:lang w:eastAsia="zh-CN"/>
        </w:rPr>
        <w:t xml:space="preserve">] </w:t>
      </w:r>
      <w:r w:rsidR="00C10022" w:rsidRPr="00AC7DC3">
        <w:rPr>
          <w:lang w:eastAsia="zh-CN"/>
        </w:rPr>
        <w:t>for</w:t>
      </w:r>
      <w:r w:rsidR="001A6573" w:rsidRPr="00344CFF">
        <w:t xml:space="preserve"> both SSB and CSI-RS based RLM</w:t>
      </w:r>
      <w:r w:rsidR="00B22286" w:rsidRPr="00344CFF">
        <w:t>/</w:t>
      </w:r>
      <w:r w:rsidR="001A6573" w:rsidRPr="00344CFF">
        <w:t>BFD measurements</w:t>
      </w:r>
      <w:r w:rsidR="001A6573" w:rsidRPr="00AC7DC3">
        <w:t xml:space="preserve"> in FR1 and FR2</w:t>
      </w:r>
      <w:r w:rsidR="0062696E">
        <w:t>,</w:t>
      </w:r>
      <w:r w:rsidR="00C10022" w:rsidRPr="00344CFF">
        <w:rPr>
          <w:lang w:eastAsia="zh-CN"/>
        </w:rPr>
        <w:t xml:space="preserve"> UE speed </w:t>
      </w:r>
      <w:r w:rsidR="004C3411" w:rsidRPr="00344CFF">
        <w:rPr>
          <w:lang w:eastAsia="zh-CN"/>
        </w:rPr>
        <w:t>3km/h</w:t>
      </w:r>
      <w:r w:rsidR="006E1238" w:rsidRPr="00344CFF">
        <w:rPr>
          <w:lang w:eastAsia="zh-CN"/>
        </w:rPr>
        <w:t xml:space="preserve"> and</w:t>
      </w:r>
      <w:r w:rsidR="004C3411" w:rsidRPr="00344CFF">
        <w:rPr>
          <w:lang w:eastAsia="zh-CN"/>
        </w:rPr>
        <w:t xml:space="preserve"> 30km/h, </w:t>
      </w:r>
      <w:r w:rsidR="006E1238" w:rsidRPr="00344CFF">
        <w:rPr>
          <w:lang w:eastAsia="zh-CN"/>
        </w:rPr>
        <w:t xml:space="preserve">DRX cycles </w:t>
      </w:r>
      <w:r w:rsidR="008D3E65" w:rsidRPr="00344CFF">
        <w:rPr>
          <w:lang w:eastAsia="zh-CN"/>
        </w:rPr>
        <w:t>20ms, 40ms, and 80ms</w:t>
      </w:r>
      <w:r w:rsidR="00846646">
        <w:rPr>
          <w:lang w:eastAsia="zh-CN"/>
        </w:rPr>
        <w:t xml:space="preserve">. </w:t>
      </w:r>
      <w:r w:rsidR="00511D86">
        <w:rPr>
          <w:lang w:eastAsia="zh-CN"/>
        </w:rPr>
        <w:t xml:space="preserve"> </w:t>
      </w:r>
      <w:r w:rsidR="00285B9C">
        <w:rPr>
          <w:lang w:eastAsia="zh-CN"/>
        </w:rPr>
        <w:t>A</w:t>
      </w:r>
      <w:r w:rsidR="00344CFF">
        <w:rPr>
          <w:lang w:eastAsia="zh-CN"/>
        </w:rPr>
        <w:t xml:space="preserve"> summary of </w:t>
      </w:r>
      <w:r w:rsidR="003F6C22">
        <w:rPr>
          <w:lang w:eastAsia="zh-CN"/>
        </w:rPr>
        <w:t>the</w:t>
      </w:r>
      <w:r w:rsidR="00344CFF">
        <w:rPr>
          <w:lang w:eastAsia="zh-CN"/>
        </w:rPr>
        <w:t xml:space="preserve"> results </w:t>
      </w:r>
      <w:r w:rsidR="003F6C22">
        <w:rPr>
          <w:lang w:eastAsia="zh-CN"/>
        </w:rPr>
        <w:t xml:space="preserve">is </w:t>
      </w:r>
      <w:r w:rsidR="00344CFF">
        <w:rPr>
          <w:lang w:eastAsia="zh-CN"/>
        </w:rPr>
        <w:t xml:space="preserve">shown in </w:t>
      </w:r>
      <w:r w:rsidR="00344CFF">
        <w:rPr>
          <w:lang w:eastAsia="zh-CN"/>
        </w:rPr>
        <w:fldChar w:fldCharType="begin"/>
      </w:r>
      <w:r w:rsidR="00344CFF">
        <w:rPr>
          <w:lang w:eastAsia="zh-CN"/>
        </w:rPr>
        <w:instrText xml:space="preserve"> REF _Ref71617777 \h </w:instrText>
      </w:r>
      <w:r w:rsidR="00344CFF">
        <w:rPr>
          <w:lang w:eastAsia="zh-CN"/>
        </w:rPr>
      </w:r>
      <w:r w:rsidR="00344CFF">
        <w:rPr>
          <w:lang w:eastAsia="zh-CN"/>
        </w:rPr>
        <w:fldChar w:fldCharType="separate"/>
      </w:r>
      <w:r w:rsidR="00344CFF">
        <w:t xml:space="preserve">Table </w:t>
      </w:r>
      <w:r w:rsidR="00344CFF">
        <w:rPr>
          <w:noProof/>
        </w:rPr>
        <w:t>1</w:t>
      </w:r>
      <w:r w:rsidR="00344CFF">
        <w:rPr>
          <w:lang w:eastAsia="zh-CN"/>
        </w:rPr>
        <w:fldChar w:fldCharType="end"/>
      </w:r>
      <w:r w:rsidR="00511D86">
        <w:rPr>
          <w:lang w:eastAsia="zh-CN"/>
        </w:rPr>
        <w:t xml:space="preserve"> for SSB-based measurements and a signal to noise ratio (SNR) of -6 dB to mimic a poor radio channel condition</w:t>
      </w:r>
      <w:r w:rsidR="008B6C2C">
        <w:rPr>
          <w:lang w:eastAsia="zh-CN"/>
        </w:rPr>
        <w:t xml:space="preserve"> with max(</w:t>
      </w:r>
      <w:r w:rsidR="004F799E">
        <w:rPr>
          <w:lang w:eastAsia="zh-CN"/>
        </w:rPr>
        <w:t>5%,95%) fracta</w:t>
      </w:r>
      <w:r w:rsidR="00AD3921">
        <w:rPr>
          <w:lang w:eastAsia="zh-CN"/>
        </w:rPr>
        <w:t>l</w:t>
      </w:r>
      <w:r w:rsidR="00265902" w:rsidRPr="006C1C36">
        <w:rPr>
          <w:lang w:eastAsia="zh-CN"/>
        </w:rPr>
        <w:t>. We note</w:t>
      </w:r>
      <w:r w:rsidR="003069CF" w:rsidRPr="006C1C36">
        <w:rPr>
          <w:lang w:eastAsia="zh-CN"/>
        </w:rPr>
        <w:t xml:space="preserve"> </w:t>
      </w:r>
      <w:r w:rsidR="00265902" w:rsidRPr="006C1C36">
        <w:rPr>
          <w:lang w:eastAsia="zh-CN"/>
        </w:rPr>
        <w:t>that the results show insignificant differences for</w:t>
      </w:r>
      <w:r w:rsidR="003069CF" w:rsidRPr="006C1C36">
        <w:rPr>
          <w:lang w:eastAsia="zh-CN"/>
        </w:rPr>
        <w:t xml:space="preserve"> </w:t>
      </w:r>
      <w:r w:rsidR="00265902" w:rsidRPr="006C1C36">
        <w:rPr>
          <w:lang w:eastAsia="zh-CN"/>
        </w:rPr>
        <w:t xml:space="preserve">CSI-RS based measurements. </w:t>
      </w:r>
    </w:p>
    <w:p w14:paraId="6DE0E4E8" w14:textId="77777777" w:rsidR="003069CF" w:rsidRPr="00AD3921" w:rsidRDefault="003069CF" w:rsidP="00AD3921">
      <w:pPr>
        <w:autoSpaceDE w:val="0"/>
        <w:autoSpaceDN w:val="0"/>
        <w:adjustRightInd w:val="0"/>
        <w:spacing w:after="0" w:line="240" w:lineRule="auto"/>
        <w:rPr>
          <w:rFonts w:ascii="NimbusRomNo9L-Regu" w:hAnsi="NimbusRomNo9L-Regu" w:cs="NimbusRomNo9L-Regu"/>
          <w:szCs w:val="20"/>
        </w:rPr>
      </w:pPr>
    </w:p>
    <w:p w14:paraId="41235780" w14:textId="3962381C" w:rsidR="00F22BBC" w:rsidRDefault="00F22BBC" w:rsidP="00F22BBC">
      <w:pPr>
        <w:pStyle w:val="Caption"/>
        <w:keepNext/>
      </w:pPr>
      <w:r>
        <w:t xml:space="preserve">Table </w:t>
      </w:r>
      <w:r>
        <w:fldChar w:fldCharType="begin"/>
      </w:r>
      <w:r>
        <w:instrText>SEQ Table \* ARABIC</w:instrText>
      </w:r>
      <w:r>
        <w:fldChar w:fldCharType="separate"/>
      </w:r>
      <w:r>
        <w:rPr>
          <w:noProof/>
        </w:rPr>
        <w:t>1</w:t>
      </w:r>
      <w:r>
        <w:fldChar w:fldCharType="end"/>
      </w:r>
      <w:r>
        <w:t>: Overview of SSB-based delta SINR for out-of-synch and in-synch with -6dB SNR</w:t>
      </w:r>
      <w:r w:rsidR="0006725A">
        <w:t>, max(5%,95%)</w:t>
      </w:r>
      <w:r>
        <w:t>.</w:t>
      </w:r>
    </w:p>
    <w:tbl>
      <w:tblPr>
        <w:tblW w:w="5420" w:type="dxa"/>
        <w:jc w:val="center"/>
        <w:tblLook w:val="04A0" w:firstRow="1" w:lastRow="0" w:firstColumn="1" w:lastColumn="0" w:noHBand="0" w:noVBand="1"/>
      </w:tblPr>
      <w:tblGrid>
        <w:gridCol w:w="1340"/>
        <w:gridCol w:w="1020"/>
        <w:gridCol w:w="1020"/>
        <w:gridCol w:w="1020"/>
        <w:gridCol w:w="1020"/>
      </w:tblGrid>
      <w:tr w:rsidR="0006725A" w:rsidRPr="004E0693" w14:paraId="38B36CF3" w14:textId="77777777" w:rsidTr="00DB16F9">
        <w:trPr>
          <w:trHeight w:val="288"/>
          <w:jc w:val="center"/>
        </w:trPr>
        <w:tc>
          <w:tcPr>
            <w:tcW w:w="1340" w:type="dxa"/>
            <w:vMerge w:val="restart"/>
            <w:tcBorders>
              <w:top w:val="single" w:sz="4" w:space="0" w:color="auto"/>
              <w:left w:val="single" w:sz="4" w:space="0" w:color="auto"/>
              <w:bottom w:val="single" w:sz="4" w:space="0" w:color="000000"/>
              <w:right w:val="single" w:sz="4" w:space="0" w:color="auto"/>
            </w:tcBorders>
            <w:shd w:val="clear" w:color="000000" w:fill="F2F2F2"/>
            <w:vAlign w:val="bottom"/>
            <w:hideMark/>
          </w:tcPr>
          <w:p w14:paraId="3EB10227" w14:textId="77777777" w:rsidR="0006725A" w:rsidRPr="004E0693" w:rsidRDefault="0006725A" w:rsidP="00DB16F9">
            <w:pPr>
              <w:spacing w:after="0" w:line="240" w:lineRule="auto"/>
              <w:jc w:val="center"/>
              <w:rPr>
                <w:rFonts w:ascii="Arial" w:eastAsia="Times New Roman" w:hAnsi="Arial" w:cs="Arial"/>
                <w:b/>
                <w:bCs/>
                <w:sz w:val="16"/>
                <w:szCs w:val="16"/>
              </w:rPr>
            </w:pPr>
            <w:r w:rsidRPr="004E0693">
              <w:rPr>
                <w:rFonts w:ascii="Arial" w:eastAsia="Times New Roman" w:hAnsi="Arial" w:cs="Arial"/>
                <w:b/>
                <w:bCs/>
                <w:sz w:val="16"/>
                <w:szCs w:val="16"/>
              </w:rPr>
              <w:t>K</w:t>
            </w:r>
          </w:p>
        </w:tc>
        <w:tc>
          <w:tcPr>
            <w:tcW w:w="2040" w:type="dxa"/>
            <w:gridSpan w:val="2"/>
            <w:tcBorders>
              <w:top w:val="single" w:sz="4" w:space="0" w:color="auto"/>
              <w:left w:val="nil"/>
              <w:bottom w:val="single" w:sz="4" w:space="0" w:color="auto"/>
              <w:right w:val="single" w:sz="4" w:space="0" w:color="auto"/>
            </w:tcBorders>
            <w:shd w:val="clear" w:color="000000" w:fill="F2F2F2"/>
            <w:vAlign w:val="center"/>
            <w:hideMark/>
          </w:tcPr>
          <w:p w14:paraId="27AC571B" w14:textId="77777777" w:rsidR="0006725A" w:rsidRPr="004E0693" w:rsidRDefault="0006725A" w:rsidP="00DB16F9">
            <w:pPr>
              <w:spacing w:after="0" w:line="240" w:lineRule="auto"/>
              <w:jc w:val="center"/>
              <w:rPr>
                <w:rFonts w:ascii="Arial" w:eastAsia="Times New Roman" w:hAnsi="Arial" w:cs="Arial"/>
                <w:b/>
                <w:bCs/>
                <w:sz w:val="16"/>
                <w:szCs w:val="16"/>
              </w:rPr>
            </w:pPr>
            <w:r w:rsidRPr="004E0693">
              <w:rPr>
                <w:rFonts w:ascii="Arial" w:eastAsia="Times New Roman" w:hAnsi="Arial" w:cs="Arial"/>
                <w:b/>
                <w:bCs/>
                <w:sz w:val="16"/>
                <w:szCs w:val="16"/>
              </w:rPr>
              <w:t>FR1</w:t>
            </w:r>
          </w:p>
        </w:tc>
        <w:tc>
          <w:tcPr>
            <w:tcW w:w="2040" w:type="dxa"/>
            <w:gridSpan w:val="2"/>
            <w:tcBorders>
              <w:top w:val="single" w:sz="4" w:space="0" w:color="auto"/>
              <w:left w:val="nil"/>
              <w:bottom w:val="single" w:sz="4" w:space="0" w:color="auto"/>
              <w:right w:val="single" w:sz="4" w:space="0" w:color="auto"/>
            </w:tcBorders>
            <w:shd w:val="clear" w:color="000000" w:fill="F2F2F2"/>
            <w:vAlign w:val="center"/>
            <w:hideMark/>
          </w:tcPr>
          <w:p w14:paraId="19965E7C" w14:textId="77777777" w:rsidR="0006725A" w:rsidRPr="004E0693" w:rsidRDefault="0006725A" w:rsidP="00DB16F9">
            <w:pPr>
              <w:spacing w:after="0" w:line="240" w:lineRule="auto"/>
              <w:jc w:val="center"/>
              <w:rPr>
                <w:rFonts w:ascii="Arial" w:eastAsia="Times New Roman" w:hAnsi="Arial" w:cs="Arial"/>
                <w:b/>
                <w:bCs/>
                <w:sz w:val="16"/>
                <w:szCs w:val="16"/>
              </w:rPr>
            </w:pPr>
            <w:r w:rsidRPr="004E0693">
              <w:rPr>
                <w:rFonts w:ascii="Arial" w:eastAsia="Times New Roman" w:hAnsi="Arial" w:cs="Arial"/>
                <w:b/>
                <w:bCs/>
                <w:sz w:val="16"/>
                <w:szCs w:val="16"/>
              </w:rPr>
              <w:t>FR2</w:t>
            </w:r>
          </w:p>
        </w:tc>
      </w:tr>
      <w:tr w:rsidR="0006725A" w:rsidRPr="004E0693" w14:paraId="1A0FF017" w14:textId="77777777" w:rsidTr="00DB16F9">
        <w:trPr>
          <w:trHeight w:val="288"/>
          <w:jc w:val="center"/>
        </w:trPr>
        <w:tc>
          <w:tcPr>
            <w:tcW w:w="1340" w:type="dxa"/>
            <w:vMerge/>
            <w:tcBorders>
              <w:top w:val="single" w:sz="4" w:space="0" w:color="auto"/>
              <w:left w:val="single" w:sz="4" w:space="0" w:color="auto"/>
              <w:bottom w:val="single" w:sz="4" w:space="0" w:color="000000"/>
              <w:right w:val="single" w:sz="4" w:space="0" w:color="auto"/>
            </w:tcBorders>
            <w:vAlign w:val="center"/>
            <w:hideMark/>
          </w:tcPr>
          <w:p w14:paraId="56677F11" w14:textId="77777777" w:rsidR="0006725A" w:rsidRPr="004E0693" w:rsidRDefault="0006725A" w:rsidP="00DB16F9">
            <w:pPr>
              <w:spacing w:after="0" w:line="240" w:lineRule="auto"/>
              <w:rPr>
                <w:rFonts w:ascii="Arial" w:eastAsia="Times New Roman" w:hAnsi="Arial" w:cs="Arial"/>
                <w:b/>
                <w:bCs/>
                <w:sz w:val="16"/>
                <w:szCs w:val="16"/>
              </w:rPr>
            </w:pPr>
          </w:p>
        </w:tc>
        <w:tc>
          <w:tcPr>
            <w:tcW w:w="1020" w:type="dxa"/>
            <w:tcBorders>
              <w:top w:val="nil"/>
              <w:left w:val="nil"/>
              <w:bottom w:val="single" w:sz="4" w:space="0" w:color="auto"/>
              <w:right w:val="single" w:sz="4" w:space="0" w:color="auto"/>
            </w:tcBorders>
            <w:shd w:val="clear" w:color="000000" w:fill="F2F2F2"/>
            <w:vAlign w:val="center"/>
            <w:hideMark/>
          </w:tcPr>
          <w:p w14:paraId="5B829261" w14:textId="77777777" w:rsidR="0006725A" w:rsidRPr="004E0693" w:rsidRDefault="0006725A" w:rsidP="00DB16F9">
            <w:pPr>
              <w:spacing w:after="0" w:line="240" w:lineRule="auto"/>
              <w:jc w:val="center"/>
              <w:rPr>
                <w:rFonts w:ascii="Arial" w:eastAsia="Times New Roman" w:hAnsi="Arial" w:cs="Arial"/>
                <w:b/>
                <w:bCs/>
                <w:sz w:val="16"/>
                <w:szCs w:val="16"/>
              </w:rPr>
            </w:pPr>
            <w:r w:rsidRPr="004E0693">
              <w:rPr>
                <w:rFonts w:ascii="Arial" w:eastAsia="Times New Roman" w:hAnsi="Arial" w:cs="Arial"/>
                <w:b/>
                <w:bCs/>
                <w:sz w:val="16"/>
                <w:szCs w:val="16"/>
              </w:rPr>
              <w:t>3 km/h</w:t>
            </w:r>
          </w:p>
        </w:tc>
        <w:tc>
          <w:tcPr>
            <w:tcW w:w="1020" w:type="dxa"/>
            <w:tcBorders>
              <w:top w:val="nil"/>
              <w:left w:val="nil"/>
              <w:bottom w:val="single" w:sz="4" w:space="0" w:color="auto"/>
              <w:right w:val="single" w:sz="4" w:space="0" w:color="auto"/>
            </w:tcBorders>
            <w:shd w:val="clear" w:color="000000" w:fill="F2F2F2"/>
            <w:vAlign w:val="center"/>
            <w:hideMark/>
          </w:tcPr>
          <w:p w14:paraId="3B367FF6" w14:textId="77777777" w:rsidR="0006725A" w:rsidRPr="004E0693" w:rsidRDefault="0006725A" w:rsidP="00DB16F9">
            <w:pPr>
              <w:spacing w:after="0" w:line="240" w:lineRule="auto"/>
              <w:jc w:val="center"/>
              <w:rPr>
                <w:rFonts w:ascii="Arial" w:eastAsia="Times New Roman" w:hAnsi="Arial" w:cs="Arial"/>
                <w:b/>
                <w:bCs/>
                <w:sz w:val="16"/>
                <w:szCs w:val="16"/>
              </w:rPr>
            </w:pPr>
            <w:r w:rsidRPr="004E0693">
              <w:rPr>
                <w:rFonts w:ascii="Arial" w:eastAsia="Times New Roman" w:hAnsi="Arial" w:cs="Arial"/>
                <w:b/>
                <w:bCs/>
                <w:sz w:val="16"/>
                <w:szCs w:val="16"/>
              </w:rPr>
              <w:t>30 km/h</w:t>
            </w:r>
          </w:p>
        </w:tc>
        <w:tc>
          <w:tcPr>
            <w:tcW w:w="1020" w:type="dxa"/>
            <w:tcBorders>
              <w:top w:val="nil"/>
              <w:left w:val="nil"/>
              <w:bottom w:val="single" w:sz="4" w:space="0" w:color="auto"/>
              <w:right w:val="single" w:sz="4" w:space="0" w:color="auto"/>
            </w:tcBorders>
            <w:shd w:val="clear" w:color="000000" w:fill="F2F2F2"/>
            <w:vAlign w:val="center"/>
            <w:hideMark/>
          </w:tcPr>
          <w:p w14:paraId="34D7C959" w14:textId="77777777" w:rsidR="0006725A" w:rsidRPr="004E0693" w:rsidRDefault="0006725A" w:rsidP="00DB16F9">
            <w:pPr>
              <w:spacing w:after="0" w:line="240" w:lineRule="auto"/>
              <w:jc w:val="center"/>
              <w:rPr>
                <w:rFonts w:ascii="Arial" w:eastAsia="Times New Roman" w:hAnsi="Arial" w:cs="Arial"/>
                <w:b/>
                <w:bCs/>
                <w:sz w:val="16"/>
                <w:szCs w:val="16"/>
              </w:rPr>
            </w:pPr>
            <w:r w:rsidRPr="004E0693">
              <w:rPr>
                <w:rFonts w:ascii="Arial" w:eastAsia="Times New Roman" w:hAnsi="Arial" w:cs="Arial"/>
                <w:b/>
                <w:bCs/>
                <w:sz w:val="16"/>
                <w:szCs w:val="16"/>
              </w:rPr>
              <w:t>3 km/h</w:t>
            </w:r>
          </w:p>
        </w:tc>
        <w:tc>
          <w:tcPr>
            <w:tcW w:w="1020" w:type="dxa"/>
            <w:tcBorders>
              <w:top w:val="nil"/>
              <w:left w:val="nil"/>
              <w:bottom w:val="single" w:sz="4" w:space="0" w:color="auto"/>
              <w:right w:val="single" w:sz="4" w:space="0" w:color="auto"/>
            </w:tcBorders>
            <w:shd w:val="clear" w:color="000000" w:fill="F2F2F2"/>
            <w:vAlign w:val="center"/>
            <w:hideMark/>
          </w:tcPr>
          <w:p w14:paraId="55543206" w14:textId="77777777" w:rsidR="0006725A" w:rsidRPr="004E0693" w:rsidRDefault="0006725A" w:rsidP="00DB16F9">
            <w:pPr>
              <w:spacing w:after="0" w:line="240" w:lineRule="auto"/>
              <w:jc w:val="center"/>
              <w:rPr>
                <w:rFonts w:ascii="Arial" w:eastAsia="Times New Roman" w:hAnsi="Arial" w:cs="Arial"/>
                <w:b/>
                <w:bCs/>
                <w:sz w:val="16"/>
                <w:szCs w:val="16"/>
              </w:rPr>
            </w:pPr>
            <w:r w:rsidRPr="004E0693">
              <w:rPr>
                <w:rFonts w:ascii="Arial" w:eastAsia="Times New Roman" w:hAnsi="Arial" w:cs="Arial"/>
                <w:b/>
                <w:bCs/>
                <w:sz w:val="16"/>
                <w:szCs w:val="16"/>
              </w:rPr>
              <w:t>30 km/h</w:t>
            </w:r>
          </w:p>
        </w:tc>
      </w:tr>
      <w:tr w:rsidR="0006725A" w:rsidRPr="004E0693" w14:paraId="2E4D1F65" w14:textId="77777777" w:rsidTr="00DB16F9">
        <w:trPr>
          <w:trHeight w:val="288"/>
          <w:jc w:val="center"/>
        </w:trPr>
        <w:tc>
          <w:tcPr>
            <w:tcW w:w="1340" w:type="dxa"/>
            <w:tcBorders>
              <w:top w:val="nil"/>
              <w:left w:val="single" w:sz="4" w:space="0" w:color="auto"/>
              <w:bottom w:val="single" w:sz="4" w:space="0" w:color="auto"/>
              <w:right w:val="single" w:sz="4" w:space="0" w:color="auto"/>
            </w:tcBorders>
            <w:shd w:val="clear" w:color="auto" w:fill="auto"/>
            <w:vAlign w:val="center"/>
            <w:hideMark/>
          </w:tcPr>
          <w:p w14:paraId="707A6903" w14:textId="77777777" w:rsidR="0006725A" w:rsidRPr="004E0693" w:rsidRDefault="0006725A" w:rsidP="00DB16F9">
            <w:pPr>
              <w:spacing w:after="0" w:line="240" w:lineRule="auto"/>
              <w:jc w:val="center"/>
              <w:rPr>
                <w:rFonts w:ascii="Arial" w:eastAsia="Times New Roman" w:hAnsi="Arial" w:cs="Arial"/>
                <w:b/>
                <w:bCs/>
                <w:sz w:val="16"/>
                <w:szCs w:val="16"/>
              </w:rPr>
            </w:pPr>
            <w:r w:rsidRPr="004E0693">
              <w:rPr>
                <w:rFonts w:ascii="Arial" w:eastAsia="Times New Roman" w:hAnsi="Arial" w:cs="Arial"/>
                <w:b/>
                <w:bCs/>
                <w:sz w:val="16"/>
                <w:szCs w:val="16"/>
              </w:rPr>
              <w:t>2</w:t>
            </w:r>
          </w:p>
        </w:tc>
        <w:tc>
          <w:tcPr>
            <w:tcW w:w="1020" w:type="dxa"/>
            <w:tcBorders>
              <w:top w:val="nil"/>
              <w:left w:val="nil"/>
              <w:bottom w:val="single" w:sz="4" w:space="0" w:color="auto"/>
              <w:right w:val="single" w:sz="4" w:space="0" w:color="auto"/>
            </w:tcBorders>
            <w:shd w:val="clear" w:color="auto" w:fill="auto"/>
            <w:noWrap/>
            <w:vAlign w:val="center"/>
            <w:hideMark/>
          </w:tcPr>
          <w:p w14:paraId="231B7CF2" w14:textId="77777777" w:rsidR="0006725A" w:rsidRPr="004E0693" w:rsidRDefault="0006725A" w:rsidP="00DB16F9">
            <w:pPr>
              <w:spacing w:after="0" w:line="240" w:lineRule="auto"/>
              <w:jc w:val="center"/>
              <w:rPr>
                <w:rFonts w:ascii="Arial" w:eastAsia="Times New Roman" w:hAnsi="Arial" w:cs="Arial"/>
                <w:sz w:val="16"/>
                <w:szCs w:val="16"/>
              </w:rPr>
            </w:pPr>
            <w:r w:rsidRPr="004E0693">
              <w:rPr>
                <w:rFonts w:ascii="Arial" w:eastAsia="Times New Roman" w:hAnsi="Arial" w:cs="Arial"/>
                <w:sz w:val="16"/>
                <w:szCs w:val="16"/>
              </w:rPr>
              <w:t>1.90/2.45</w:t>
            </w:r>
          </w:p>
        </w:tc>
        <w:tc>
          <w:tcPr>
            <w:tcW w:w="1020" w:type="dxa"/>
            <w:tcBorders>
              <w:top w:val="nil"/>
              <w:left w:val="nil"/>
              <w:bottom w:val="single" w:sz="4" w:space="0" w:color="auto"/>
              <w:right w:val="single" w:sz="4" w:space="0" w:color="auto"/>
            </w:tcBorders>
            <w:shd w:val="clear" w:color="auto" w:fill="auto"/>
            <w:noWrap/>
            <w:vAlign w:val="center"/>
            <w:hideMark/>
          </w:tcPr>
          <w:p w14:paraId="70951645" w14:textId="77777777" w:rsidR="0006725A" w:rsidRPr="004E0693" w:rsidRDefault="0006725A" w:rsidP="00DB16F9">
            <w:pPr>
              <w:spacing w:after="0" w:line="240" w:lineRule="auto"/>
              <w:jc w:val="center"/>
              <w:rPr>
                <w:rFonts w:ascii="Arial" w:eastAsia="Times New Roman" w:hAnsi="Arial" w:cs="Arial"/>
                <w:sz w:val="16"/>
                <w:szCs w:val="16"/>
              </w:rPr>
            </w:pPr>
            <w:r w:rsidRPr="004E0693">
              <w:rPr>
                <w:rFonts w:ascii="Arial" w:eastAsia="Times New Roman" w:hAnsi="Arial" w:cs="Arial"/>
                <w:sz w:val="16"/>
                <w:szCs w:val="16"/>
              </w:rPr>
              <w:t>1.80/2.18</w:t>
            </w:r>
          </w:p>
        </w:tc>
        <w:tc>
          <w:tcPr>
            <w:tcW w:w="1020" w:type="dxa"/>
            <w:tcBorders>
              <w:top w:val="nil"/>
              <w:left w:val="nil"/>
              <w:bottom w:val="single" w:sz="4" w:space="0" w:color="auto"/>
              <w:right w:val="single" w:sz="4" w:space="0" w:color="auto"/>
            </w:tcBorders>
            <w:shd w:val="clear" w:color="auto" w:fill="auto"/>
            <w:noWrap/>
            <w:vAlign w:val="center"/>
            <w:hideMark/>
          </w:tcPr>
          <w:p w14:paraId="22844469" w14:textId="77777777" w:rsidR="0006725A" w:rsidRPr="004E0693" w:rsidRDefault="0006725A" w:rsidP="00DB16F9">
            <w:pPr>
              <w:spacing w:after="0" w:line="240" w:lineRule="auto"/>
              <w:jc w:val="center"/>
              <w:rPr>
                <w:rFonts w:ascii="Arial" w:eastAsia="Times New Roman" w:hAnsi="Arial" w:cs="Arial"/>
                <w:sz w:val="16"/>
                <w:szCs w:val="16"/>
              </w:rPr>
            </w:pPr>
            <w:r w:rsidRPr="004E0693">
              <w:rPr>
                <w:rFonts w:ascii="Arial" w:eastAsia="Times New Roman" w:hAnsi="Arial" w:cs="Arial"/>
                <w:sz w:val="16"/>
                <w:szCs w:val="16"/>
              </w:rPr>
              <w:t>1.43/1.92</w:t>
            </w:r>
          </w:p>
        </w:tc>
        <w:tc>
          <w:tcPr>
            <w:tcW w:w="1020" w:type="dxa"/>
            <w:tcBorders>
              <w:top w:val="nil"/>
              <w:left w:val="nil"/>
              <w:bottom w:val="single" w:sz="4" w:space="0" w:color="auto"/>
              <w:right w:val="single" w:sz="4" w:space="0" w:color="auto"/>
            </w:tcBorders>
            <w:shd w:val="clear" w:color="auto" w:fill="auto"/>
            <w:noWrap/>
            <w:vAlign w:val="center"/>
            <w:hideMark/>
          </w:tcPr>
          <w:p w14:paraId="474146FC" w14:textId="77777777" w:rsidR="0006725A" w:rsidRPr="004E0693" w:rsidRDefault="0006725A" w:rsidP="00DB16F9">
            <w:pPr>
              <w:spacing w:after="0" w:line="240" w:lineRule="auto"/>
              <w:jc w:val="center"/>
              <w:rPr>
                <w:rFonts w:ascii="Arial" w:eastAsia="Times New Roman" w:hAnsi="Arial" w:cs="Arial"/>
                <w:sz w:val="16"/>
                <w:szCs w:val="16"/>
              </w:rPr>
            </w:pPr>
            <w:r w:rsidRPr="004E0693">
              <w:rPr>
                <w:rFonts w:ascii="Arial" w:eastAsia="Times New Roman" w:hAnsi="Arial" w:cs="Arial"/>
                <w:sz w:val="16"/>
                <w:szCs w:val="16"/>
              </w:rPr>
              <w:t>1.50/2.02</w:t>
            </w:r>
          </w:p>
        </w:tc>
      </w:tr>
      <w:tr w:rsidR="0006725A" w:rsidRPr="004E0693" w14:paraId="7B1F7672" w14:textId="77777777" w:rsidTr="00DB16F9">
        <w:trPr>
          <w:trHeight w:val="288"/>
          <w:jc w:val="center"/>
        </w:trPr>
        <w:tc>
          <w:tcPr>
            <w:tcW w:w="1340" w:type="dxa"/>
            <w:tcBorders>
              <w:top w:val="nil"/>
              <w:left w:val="single" w:sz="4" w:space="0" w:color="auto"/>
              <w:bottom w:val="single" w:sz="4" w:space="0" w:color="auto"/>
              <w:right w:val="single" w:sz="4" w:space="0" w:color="auto"/>
            </w:tcBorders>
            <w:shd w:val="clear" w:color="auto" w:fill="auto"/>
            <w:vAlign w:val="center"/>
            <w:hideMark/>
          </w:tcPr>
          <w:p w14:paraId="5FBA241B" w14:textId="77777777" w:rsidR="0006725A" w:rsidRPr="004E0693" w:rsidRDefault="0006725A" w:rsidP="00DB16F9">
            <w:pPr>
              <w:spacing w:after="0" w:line="240" w:lineRule="auto"/>
              <w:jc w:val="center"/>
              <w:rPr>
                <w:rFonts w:ascii="Arial" w:eastAsia="Times New Roman" w:hAnsi="Arial" w:cs="Arial"/>
                <w:b/>
                <w:bCs/>
                <w:sz w:val="16"/>
                <w:szCs w:val="16"/>
              </w:rPr>
            </w:pPr>
            <w:r w:rsidRPr="004E0693">
              <w:rPr>
                <w:rFonts w:ascii="Arial" w:eastAsia="Times New Roman" w:hAnsi="Arial" w:cs="Arial"/>
                <w:b/>
                <w:bCs/>
                <w:sz w:val="16"/>
                <w:szCs w:val="16"/>
              </w:rPr>
              <w:t>4</w:t>
            </w:r>
          </w:p>
        </w:tc>
        <w:tc>
          <w:tcPr>
            <w:tcW w:w="1020" w:type="dxa"/>
            <w:tcBorders>
              <w:top w:val="nil"/>
              <w:left w:val="nil"/>
              <w:bottom w:val="single" w:sz="4" w:space="0" w:color="auto"/>
              <w:right w:val="single" w:sz="4" w:space="0" w:color="auto"/>
            </w:tcBorders>
            <w:shd w:val="clear" w:color="auto" w:fill="auto"/>
            <w:noWrap/>
            <w:vAlign w:val="center"/>
            <w:hideMark/>
          </w:tcPr>
          <w:p w14:paraId="0308056A" w14:textId="77777777" w:rsidR="0006725A" w:rsidRPr="004E0693" w:rsidRDefault="0006725A" w:rsidP="00DB16F9">
            <w:pPr>
              <w:spacing w:after="0" w:line="240" w:lineRule="auto"/>
              <w:jc w:val="center"/>
              <w:rPr>
                <w:rFonts w:ascii="Arial" w:eastAsia="Times New Roman" w:hAnsi="Arial" w:cs="Arial"/>
                <w:sz w:val="16"/>
                <w:szCs w:val="16"/>
              </w:rPr>
            </w:pPr>
            <w:r w:rsidRPr="004E0693">
              <w:rPr>
                <w:rFonts w:ascii="Arial" w:eastAsia="Times New Roman" w:hAnsi="Arial" w:cs="Arial"/>
                <w:sz w:val="16"/>
                <w:szCs w:val="16"/>
              </w:rPr>
              <w:t>2.23/3.15</w:t>
            </w:r>
          </w:p>
        </w:tc>
        <w:tc>
          <w:tcPr>
            <w:tcW w:w="1020" w:type="dxa"/>
            <w:tcBorders>
              <w:top w:val="nil"/>
              <w:left w:val="nil"/>
              <w:bottom w:val="single" w:sz="4" w:space="0" w:color="auto"/>
              <w:right w:val="single" w:sz="4" w:space="0" w:color="auto"/>
            </w:tcBorders>
            <w:shd w:val="clear" w:color="auto" w:fill="auto"/>
            <w:noWrap/>
            <w:vAlign w:val="center"/>
            <w:hideMark/>
          </w:tcPr>
          <w:p w14:paraId="65C472AC" w14:textId="77777777" w:rsidR="0006725A" w:rsidRPr="004E0693" w:rsidRDefault="0006725A" w:rsidP="00DB16F9">
            <w:pPr>
              <w:spacing w:after="0" w:line="240" w:lineRule="auto"/>
              <w:jc w:val="center"/>
              <w:rPr>
                <w:rFonts w:ascii="Arial" w:eastAsia="Times New Roman" w:hAnsi="Arial" w:cs="Arial"/>
                <w:sz w:val="16"/>
                <w:szCs w:val="16"/>
              </w:rPr>
            </w:pPr>
            <w:r w:rsidRPr="004E0693">
              <w:rPr>
                <w:rFonts w:ascii="Arial" w:eastAsia="Times New Roman" w:hAnsi="Arial" w:cs="Arial"/>
                <w:sz w:val="16"/>
                <w:szCs w:val="16"/>
              </w:rPr>
              <w:t>2.48/3.15</w:t>
            </w:r>
          </w:p>
        </w:tc>
        <w:tc>
          <w:tcPr>
            <w:tcW w:w="1020" w:type="dxa"/>
            <w:tcBorders>
              <w:top w:val="nil"/>
              <w:left w:val="nil"/>
              <w:bottom w:val="single" w:sz="4" w:space="0" w:color="auto"/>
              <w:right w:val="single" w:sz="4" w:space="0" w:color="auto"/>
            </w:tcBorders>
            <w:shd w:val="clear" w:color="auto" w:fill="auto"/>
            <w:noWrap/>
            <w:vAlign w:val="center"/>
            <w:hideMark/>
          </w:tcPr>
          <w:p w14:paraId="3C700F0C" w14:textId="77777777" w:rsidR="0006725A" w:rsidRPr="004E0693" w:rsidRDefault="0006725A" w:rsidP="00DB16F9">
            <w:pPr>
              <w:spacing w:after="0" w:line="240" w:lineRule="auto"/>
              <w:jc w:val="center"/>
              <w:rPr>
                <w:rFonts w:ascii="Arial" w:eastAsia="Times New Roman" w:hAnsi="Arial" w:cs="Arial"/>
                <w:sz w:val="16"/>
                <w:szCs w:val="16"/>
              </w:rPr>
            </w:pPr>
            <w:r w:rsidRPr="004E0693">
              <w:rPr>
                <w:rFonts w:ascii="Arial" w:eastAsia="Times New Roman" w:hAnsi="Arial" w:cs="Arial"/>
                <w:sz w:val="16"/>
                <w:szCs w:val="16"/>
              </w:rPr>
              <w:t>1.93/2.35</w:t>
            </w:r>
          </w:p>
        </w:tc>
        <w:tc>
          <w:tcPr>
            <w:tcW w:w="1020" w:type="dxa"/>
            <w:tcBorders>
              <w:top w:val="nil"/>
              <w:left w:val="nil"/>
              <w:bottom w:val="single" w:sz="4" w:space="0" w:color="auto"/>
              <w:right w:val="single" w:sz="4" w:space="0" w:color="auto"/>
            </w:tcBorders>
            <w:shd w:val="clear" w:color="auto" w:fill="auto"/>
            <w:noWrap/>
            <w:vAlign w:val="center"/>
            <w:hideMark/>
          </w:tcPr>
          <w:p w14:paraId="31FE12AE" w14:textId="77777777" w:rsidR="0006725A" w:rsidRPr="004E0693" w:rsidRDefault="0006725A" w:rsidP="00DB16F9">
            <w:pPr>
              <w:spacing w:after="0" w:line="240" w:lineRule="auto"/>
              <w:jc w:val="center"/>
              <w:rPr>
                <w:rFonts w:ascii="Arial" w:eastAsia="Times New Roman" w:hAnsi="Arial" w:cs="Arial"/>
                <w:sz w:val="16"/>
                <w:szCs w:val="16"/>
              </w:rPr>
            </w:pPr>
            <w:r w:rsidRPr="004E0693">
              <w:rPr>
                <w:rFonts w:ascii="Arial" w:eastAsia="Times New Roman" w:hAnsi="Arial" w:cs="Arial"/>
                <w:sz w:val="16"/>
                <w:szCs w:val="16"/>
              </w:rPr>
              <w:t>1.75/2.35</w:t>
            </w:r>
          </w:p>
        </w:tc>
      </w:tr>
      <w:tr w:rsidR="0006725A" w:rsidRPr="004E0693" w14:paraId="1517EF08" w14:textId="77777777" w:rsidTr="00DB16F9">
        <w:trPr>
          <w:trHeight w:val="288"/>
          <w:jc w:val="center"/>
        </w:trPr>
        <w:tc>
          <w:tcPr>
            <w:tcW w:w="1340" w:type="dxa"/>
            <w:tcBorders>
              <w:top w:val="nil"/>
              <w:left w:val="single" w:sz="4" w:space="0" w:color="auto"/>
              <w:bottom w:val="single" w:sz="4" w:space="0" w:color="auto"/>
              <w:right w:val="single" w:sz="4" w:space="0" w:color="auto"/>
            </w:tcBorders>
            <w:shd w:val="clear" w:color="auto" w:fill="auto"/>
            <w:vAlign w:val="center"/>
            <w:hideMark/>
          </w:tcPr>
          <w:p w14:paraId="0110006F" w14:textId="77777777" w:rsidR="0006725A" w:rsidRPr="004E0693" w:rsidRDefault="0006725A" w:rsidP="00DB16F9">
            <w:pPr>
              <w:spacing w:after="0" w:line="240" w:lineRule="auto"/>
              <w:jc w:val="center"/>
              <w:rPr>
                <w:rFonts w:ascii="Arial" w:eastAsia="Times New Roman" w:hAnsi="Arial" w:cs="Arial"/>
                <w:b/>
                <w:bCs/>
                <w:sz w:val="16"/>
                <w:szCs w:val="16"/>
              </w:rPr>
            </w:pPr>
            <w:r w:rsidRPr="004E0693">
              <w:rPr>
                <w:rFonts w:ascii="Arial" w:eastAsia="Times New Roman" w:hAnsi="Arial" w:cs="Arial"/>
                <w:b/>
                <w:bCs/>
                <w:sz w:val="16"/>
                <w:szCs w:val="16"/>
              </w:rPr>
              <w:t>8</w:t>
            </w:r>
          </w:p>
        </w:tc>
        <w:tc>
          <w:tcPr>
            <w:tcW w:w="1020" w:type="dxa"/>
            <w:tcBorders>
              <w:top w:val="nil"/>
              <w:left w:val="nil"/>
              <w:bottom w:val="single" w:sz="4" w:space="0" w:color="auto"/>
              <w:right w:val="single" w:sz="4" w:space="0" w:color="auto"/>
            </w:tcBorders>
            <w:shd w:val="clear" w:color="auto" w:fill="auto"/>
            <w:noWrap/>
            <w:vAlign w:val="center"/>
            <w:hideMark/>
          </w:tcPr>
          <w:p w14:paraId="5DED501B" w14:textId="77777777" w:rsidR="0006725A" w:rsidRPr="004E0693" w:rsidRDefault="0006725A" w:rsidP="00DB16F9">
            <w:pPr>
              <w:spacing w:after="0" w:line="240" w:lineRule="auto"/>
              <w:jc w:val="center"/>
              <w:rPr>
                <w:rFonts w:ascii="Arial" w:eastAsia="Times New Roman" w:hAnsi="Arial" w:cs="Arial"/>
                <w:sz w:val="16"/>
                <w:szCs w:val="16"/>
              </w:rPr>
            </w:pPr>
            <w:r w:rsidRPr="004E0693">
              <w:rPr>
                <w:rFonts w:ascii="Arial" w:eastAsia="Times New Roman" w:hAnsi="Arial" w:cs="Arial"/>
                <w:sz w:val="16"/>
                <w:szCs w:val="16"/>
              </w:rPr>
              <w:t>2.83/3.60</w:t>
            </w:r>
          </w:p>
        </w:tc>
        <w:tc>
          <w:tcPr>
            <w:tcW w:w="1020" w:type="dxa"/>
            <w:tcBorders>
              <w:top w:val="nil"/>
              <w:left w:val="nil"/>
              <w:bottom w:val="single" w:sz="4" w:space="0" w:color="auto"/>
              <w:right w:val="single" w:sz="4" w:space="0" w:color="auto"/>
            </w:tcBorders>
            <w:shd w:val="clear" w:color="auto" w:fill="auto"/>
            <w:noWrap/>
            <w:vAlign w:val="center"/>
            <w:hideMark/>
          </w:tcPr>
          <w:p w14:paraId="7426F4F9" w14:textId="77777777" w:rsidR="0006725A" w:rsidRPr="004E0693" w:rsidRDefault="0006725A" w:rsidP="00DB16F9">
            <w:pPr>
              <w:spacing w:after="0" w:line="240" w:lineRule="auto"/>
              <w:jc w:val="center"/>
              <w:rPr>
                <w:rFonts w:ascii="Arial" w:eastAsia="Times New Roman" w:hAnsi="Arial" w:cs="Arial"/>
                <w:sz w:val="16"/>
                <w:szCs w:val="16"/>
              </w:rPr>
            </w:pPr>
            <w:r w:rsidRPr="004E0693">
              <w:rPr>
                <w:rFonts w:ascii="Arial" w:eastAsia="Times New Roman" w:hAnsi="Arial" w:cs="Arial"/>
                <w:sz w:val="16"/>
                <w:szCs w:val="16"/>
              </w:rPr>
              <w:t>2.42/3.5</w:t>
            </w:r>
          </w:p>
        </w:tc>
        <w:tc>
          <w:tcPr>
            <w:tcW w:w="1020" w:type="dxa"/>
            <w:tcBorders>
              <w:top w:val="nil"/>
              <w:left w:val="nil"/>
              <w:bottom w:val="single" w:sz="4" w:space="0" w:color="auto"/>
              <w:right w:val="single" w:sz="4" w:space="0" w:color="auto"/>
            </w:tcBorders>
            <w:shd w:val="clear" w:color="auto" w:fill="auto"/>
            <w:noWrap/>
            <w:vAlign w:val="center"/>
            <w:hideMark/>
          </w:tcPr>
          <w:p w14:paraId="1590DF9B" w14:textId="77777777" w:rsidR="0006725A" w:rsidRPr="004E0693" w:rsidRDefault="0006725A" w:rsidP="00DB16F9">
            <w:pPr>
              <w:spacing w:after="0" w:line="240" w:lineRule="auto"/>
              <w:jc w:val="center"/>
              <w:rPr>
                <w:rFonts w:ascii="Arial" w:eastAsia="Times New Roman" w:hAnsi="Arial" w:cs="Arial"/>
                <w:sz w:val="16"/>
                <w:szCs w:val="16"/>
              </w:rPr>
            </w:pPr>
            <w:r w:rsidRPr="004E0693">
              <w:rPr>
                <w:rFonts w:ascii="Arial" w:eastAsia="Times New Roman" w:hAnsi="Arial" w:cs="Arial"/>
                <w:sz w:val="16"/>
                <w:szCs w:val="16"/>
              </w:rPr>
              <w:t>2.05/2.95</w:t>
            </w:r>
          </w:p>
        </w:tc>
        <w:tc>
          <w:tcPr>
            <w:tcW w:w="1020" w:type="dxa"/>
            <w:tcBorders>
              <w:top w:val="nil"/>
              <w:left w:val="nil"/>
              <w:bottom w:val="single" w:sz="4" w:space="0" w:color="auto"/>
              <w:right w:val="single" w:sz="4" w:space="0" w:color="auto"/>
            </w:tcBorders>
            <w:shd w:val="clear" w:color="auto" w:fill="auto"/>
            <w:noWrap/>
            <w:vAlign w:val="center"/>
            <w:hideMark/>
          </w:tcPr>
          <w:p w14:paraId="71DF0D8E" w14:textId="77777777" w:rsidR="0006725A" w:rsidRPr="004E0693" w:rsidRDefault="0006725A" w:rsidP="00DB16F9">
            <w:pPr>
              <w:spacing w:after="0" w:line="240" w:lineRule="auto"/>
              <w:jc w:val="center"/>
              <w:rPr>
                <w:rFonts w:ascii="Arial" w:eastAsia="Times New Roman" w:hAnsi="Arial" w:cs="Arial"/>
                <w:sz w:val="16"/>
                <w:szCs w:val="16"/>
              </w:rPr>
            </w:pPr>
            <w:r w:rsidRPr="004E0693">
              <w:rPr>
                <w:rFonts w:ascii="Arial" w:eastAsia="Times New Roman" w:hAnsi="Arial" w:cs="Arial"/>
                <w:sz w:val="16"/>
                <w:szCs w:val="16"/>
              </w:rPr>
              <w:t>2.00/2.82</w:t>
            </w:r>
          </w:p>
        </w:tc>
      </w:tr>
    </w:tbl>
    <w:p w14:paraId="782C5859" w14:textId="77777777" w:rsidR="0004578F" w:rsidRDefault="0004578F" w:rsidP="003F7D0C">
      <w:pPr>
        <w:rPr>
          <w:lang w:val="en-GB"/>
        </w:rPr>
      </w:pPr>
    </w:p>
    <w:p w14:paraId="31D0C8DB" w14:textId="060E930F" w:rsidR="005321AC" w:rsidRPr="003C2197" w:rsidRDefault="002573C2" w:rsidP="00EF2D80">
      <w:pPr>
        <w:jc w:val="both"/>
        <w:rPr>
          <w:lang w:val="en-GB"/>
        </w:rPr>
      </w:pPr>
      <w:r w:rsidRPr="002573C2">
        <w:rPr>
          <w:lang w:val="en-GB"/>
        </w:rPr>
        <w:t>An SINR error below 3 dB is observed</w:t>
      </w:r>
      <w:r>
        <w:rPr>
          <w:lang w:val="en-GB"/>
        </w:rPr>
        <w:t xml:space="preserve"> </w:t>
      </w:r>
      <w:r w:rsidRPr="002573C2">
        <w:rPr>
          <w:lang w:val="en-GB"/>
        </w:rPr>
        <w:t>for any factor K when taking 10 samples, whereas the error is</w:t>
      </w:r>
      <w:r>
        <w:rPr>
          <w:lang w:val="en-GB"/>
        </w:rPr>
        <w:t xml:space="preserve"> </w:t>
      </w:r>
      <w:r w:rsidRPr="002573C2">
        <w:rPr>
          <w:lang w:val="en-GB"/>
        </w:rPr>
        <w:t>larger for 5 samples, as expected, because of reduced accuracy.</w:t>
      </w:r>
      <w:r w:rsidR="000879A4">
        <w:rPr>
          <w:lang w:val="en-GB"/>
        </w:rPr>
        <w:t xml:space="preserve"> </w:t>
      </w:r>
      <w:r w:rsidR="004C53D3">
        <w:rPr>
          <w:lang w:val="en-GB"/>
        </w:rPr>
        <w:t xml:space="preserve">The UE’s capability </w:t>
      </w:r>
      <w:r w:rsidR="00C51ABF">
        <w:rPr>
          <w:lang w:val="en-GB"/>
        </w:rPr>
        <w:t>to</w:t>
      </w:r>
      <w:r w:rsidR="00594205">
        <w:rPr>
          <w:lang w:val="en-GB"/>
        </w:rPr>
        <w:t xml:space="preserve"> </w:t>
      </w:r>
      <w:r w:rsidR="00C51ABF" w:rsidRPr="00C51ABF">
        <w:rPr>
          <w:lang w:val="en-GB"/>
        </w:rPr>
        <w:t xml:space="preserve">receive the DL signal under more challenging </w:t>
      </w:r>
      <w:r w:rsidR="00F75E7E">
        <w:rPr>
          <w:lang w:val="en-GB"/>
        </w:rPr>
        <w:t xml:space="preserve">radio </w:t>
      </w:r>
      <w:r w:rsidR="00C51ABF" w:rsidRPr="00C51ABF">
        <w:rPr>
          <w:lang w:val="en-GB"/>
        </w:rPr>
        <w:t>channel conditions</w:t>
      </w:r>
      <w:r w:rsidR="00F75E7E">
        <w:rPr>
          <w:lang w:val="en-GB"/>
        </w:rPr>
        <w:t xml:space="preserve"> is dependent on UE’s receiver imple</w:t>
      </w:r>
      <w:r w:rsidR="000D1CD4">
        <w:rPr>
          <w:lang w:val="en-GB"/>
        </w:rPr>
        <w:t xml:space="preserve">mentation, hence, the acceptable SINR error may be dependent on </w:t>
      </w:r>
      <w:r w:rsidR="00CE75B7">
        <w:rPr>
          <w:lang w:val="en-GB"/>
        </w:rPr>
        <w:t>UE implementation and cannot be uniquely defined.</w:t>
      </w:r>
      <w:r w:rsidR="00FC1B07">
        <w:rPr>
          <w:lang w:val="en-GB"/>
        </w:rPr>
        <w:t xml:space="preserve"> </w:t>
      </w:r>
      <w:r w:rsidR="00FC1B07" w:rsidRPr="003C2197">
        <w:rPr>
          <w:lang w:val="en-GB"/>
        </w:rPr>
        <w:t>S</w:t>
      </w:r>
      <w:r w:rsidR="00FC1B07" w:rsidRPr="003C2197">
        <w:rPr>
          <w:szCs w:val="20"/>
          <w:lang w:val="en-GB"/>
        </w:rPr>
        <w:t>uch error can be tolerated if relaxation is applied conservatively (e.g. if SINR&gt; SINR</w:t>
      </w:r>
      <w:r w:rsidR="00FC1B07" w:rsidRPr="003C2197">
        <w:rPr>
          <w:szCs w:val="20"/>
          <w:vertAlign w:val="subscript"/>
          <w:lang w:val="en-GB"/>
        </w:rPr>
        <w:t xml:space="preserve">Qin, </w:t>
      </w:r>
      <w:r w:rsidR="00FC1B07" w:rsidRPr="003C2197">
        <w:rPr>
          <w:szCs w:val="20"/>
          <w:lang w:val="en-GB"/>
        </w:rPr>
        <w:t>where SINR</w:t>
      </w:r>
      <w:r w:rsidR="00FC1B07" w:rsidRPr="003C2197">
        <w:rPr>
          <w:szCs w:val="20"/>
          <w:vertAlign w:val="subscript"/>
          <w:lang w:val="en-GB"/>
        </w:rPr>
        <w:t>Qin</w:t>
      </w:r>
      <w:r w:rsidR="00FC1B07" w:rsidRPr="003C2197">
        <w:rPr>
          <w:szCs w:val="20"/>
          <w:lang w:val="en-GB"/>
        </w:rPr>
        <w:t xml:space="preserve"> + SINR</w:t>
      </w:r>
      <w:r w:rsidR="00FC1B07" w:rsidRPr="003C2197">
        <w:rPr>
          <w:szCs w:val="20"/>
          <w:vertAlign w:val="subscript"/>
          <w:lang w:val="en-GB"/>
        </w:rPr>
        <w:t xml:space="preserve">error </w:t>
      </w:r>
      <w:r w:rsidR="00FC1B07" w:rsidRPr="003C2197">
        <w:rPr>
          <w:szCs w:val="20"/>
          <w:lang w:val="en-GB"/>
        </w:rPr>
        <w:t>&gt; SINR</w:t>
      </w:r>
      <w:r w:rsidR="00FC1B07" w:rsidRPr="003C2197">
        <w:rPr>
          <w:szCs w:val="20"/>
          <w:vertAlign w:val="subscript"/>
          <w:lang w:val="en-GB"/>
        </w:rPr>
        <w:t>Qout</w:t>
      </w:r>
      <w:r w:rsidR="00FC1B07" w:rsidRPr="003C2197">
        <w:rPr>
          <w:szCs w:val="20"/>
          <w:lang w:val="en-GB"/>
        </w:rPr>
        <w:t>)</w:t>
      </w:r>
      <w:r w:rsidR="00B0523A" w:rsidRPr="003C2197">
        <w:rPr>
          <w:szCs w:val="20"/>
          <w:lang w:val="en-GB"/>
        </w:rPr>
        <w:t>.</w:t>
      </w:r>
    </w:p>
    <w:p w14:paraId="5473A1C2" w14:textId="3243344B" w:rsidR="00467182" w:rsidRPr="002712E5" w:rsidRDefault="006A233A" w:rsidP="0021673A">
      <w:pPr>
        <w:pStyle w:val="RAN4observation0"/>
        <w:ind w:left="0" w:firstLine="0"/>
      </w:pPr>
      <w:bookmarkStart w:id="3" w:name="_Hlk79161202"/>
      <w:r w:rsidRPr="002712E5">
        <w:t>SINR error of more than 3dB is observed for scaling fac</w:t>
      </w:r>
      <w:r w:rsidR="00FD5FE6" w:rsidRPr="002712E5">
        <w:t>t</w:t>
      </w:r>
      <w:r w:rsidRPr="002712E5">
        <w:t xml:space="preserve">or 8. </w:t>
      </w:r>
    </w:p>
    <w:p w14:paraId="36D1B0AD" w14:textId="473706F9" w:rsidR="00800A5C" w:rsidRPr="005C7FA7" w:rsidRDefault="00781D49" w:rsidP="005C7FA7">
      <w:pPr>
        <w:pStyle w:val="RAN4proposal"/>
        <w:tabs>
          <w:tab w:val="left" w:pos="0"/>
        </w:tabs>
        <w:ind w:left="0" w:firstLine="0"/>
        <w:rPr>
          <w:lang w:val="en-GB"/>
        </w:rPr>
      </w:pPr>
      <w:r>
        <w:rPr>
          <w:lang w:val="en-GB"/>
        </w:rPr>
        <w:t xml:space="preserve">The </w:t>
      </w:r>
      <w:r w:rsidR="00AA702C">
        <w:rPr>
          <w:lang w:val="en-GB"/>
        </w:rPr>
        <w:t xml:space="preserve">maximum allowed </w:t>
      </w:r>
      <w:r>
        <w:rPr>
          <w:lang w:val="en-GB"/>
        </w:rPr>
        <w:t xml:space="preserve">scaling factor should </w:t>
      </w:r>
      <w:r w:rsidR="00AA702C">
        <w:rPr>
          <w:lang w:val="en-GB"/>
        </w:rPr>
        <w:t>be less than 8</w:t>
      </w:r>
      <w:r>
        <w:rPr>
          <w:lang w:val="en-GB"/>
        </w:rPr>
        <w:t xml:space="preserve"> </w:t>
      </w:r>
      <w:r w:rsidR="0043684E">
        <w:rPr>
          <w:lang w:val="en-GB"/>
        </w:rPr>
        <w:t xml:space="preserve">for RLM/BFD relaxation </w:t>
      </w:r>
      <w:r w:rsidR="005A7AE7">
        <w:rPr>
          <w:lang w:val="en-GB"/>
        </w:rPr>
        <w:t xml:space="preserve">considering </w:t>
      </w:r>
      <w:r w:rsidR="00B30211">
        <w:rPr>
          <w:lang w:val="en-GB"/>
        </w:rPr>
        <w:t>acceptable SINR difference</w:t>
      </w:r>
      <w:r>
        <w:rPr>
          <w:lang w:val="en-GB"/>
        </w:rPr>
        <w:t xml:space="preserve">. </w:t>
      </w:r>
    </w:p>
    <w:bookmarkEnd w:id="3"/>
    <w:p w14:paraId="421B8FA7" w14:textId="6B4BB32B" w:rsidR="00DE53FF" w:rsidRDefault="005D69D2" w:rsidP="00C95B55">
      <w:pPr>
        <w:pStyle w:val="RAN4H2"/>
        <w:rPr>
          <w:lang w:eastAsia="zh-CN"/>
        </w:rPr>
      </w:pPr>
      <w:r>
        <w:rPr>
          <w:lang w:eastAsia="zh-CN"/>
        </w:rPr>
        <w:t>Maximum a</w:t>
      </w:r>
      <w:r w:rsidR="00C95B55">
        <w:rPr>
          <w:lang w:eastAsia="zh-CN"/>
        </w:rPr>
        <w:t>dditional delay in RLF triggering</w:t>
      </w:r>
    </w:p>
    <w:p w14:paraId="75076D47" w14:textId="49D5F61C" w:rsidR="00075ED7" w:rsidRDefault="005D7693" w:rsidP="00EF2D80">
      <w:pPr>
        <w:jc w:val="both"/>
        <w:rPr>
          <w:lang w:eastAsia="zh-CN"/>
        </w:rPr>
      </w:pPr>
      <w:r>
        <w:rPr>
          <w:lang w:eastAsia="zh-CN"/>
        </w:rPr>
        <w:t xml:space="preserve">The additional delay introduced in </w:t>
      </w:r>
      <w:r w:rsidR="00060077">
        <w:rPr>
          <w:lang w:eastAsia="zh-CN"/>
        </w:rPr>
        <w:t xml:space="preserve">triggering the RLF declaration is </w:t>
      </w:r>
      <w:r w:rsidR="00F23AEA">
        <w:rPr>
          <w:lang w:eastAsia="zh-CN"/>
        </w:rPr>
        <w:t xml:space="preserve">provided in </w:t>
      </w:r>
      <w:r w:rsidR="002E0855">
        <w:rPr>
          <w:lang w:eastAsia="zh-CN"/>
        </w:rPr>
        <w:t>[2]</w:t>
      </w:r>
      <w:r w:rsidR="00152319">
        <w:rPr>
          <w:lang w:eastAsia="zh-CN"/>
        </w:rPr>
        <w:t xml:space="preserve">. </w:t>
      </w:r>
      <w:r w:rsidR="00213AE0">
        <w:rPr>
          <w:lang w:eastAsia="zh-CN"/>
        </w:rPr>
        <w:t xml:space="preserve">RAN4 has agreed that </w:t>
      </w:r>
      <w:r w:rsidR="005D37BE">
        <w:rPr>
          <w:lang w:eastAsia="zh-CN"/>
        </w:rPr>
        <w:t xml:space="preserve">the relaxation factor </w:t>
      </w:r>
      <w:r w:rsidR="00071FED">
        <w:rPr>
          <w:lang w:eastAsia="zh-CN"/>
        </w:rPr>
        <w:t xml:space="preserve">is applied </w:t>
      </w:r>
      <w:r w:rsidR="005D37BE">
        <w:rPr>
          <w:lang w:eastAsia="zh-CN"/>
        </w:rPr>
        <w:t xml:space="preserve">to the evaluation period, i.e. </w:t>
      </w:r>
      <w:r w:rsidR="00EA378F">
        <w:rPr>
          <w:lang w:eastAsia="zh-CN"/>
        </w:rPr>
        <w:t xml:space="preserve">extending the evaluation period </w:t>
      </w:r>
      <w:r w:rsidR="005D37BE">
        <w:rPr>
          <w:lang w:eastAsia="zh-CN"/>
        </w:rPr>
        <w:t>by scaling factor K</w:t>
      </w:r>
      <w:r w:rsidR="00EF2D80">
        <w:rPr>
          <w:lang w:eastAsia="zh-CN"/>
        </w:rPr>
        <w:t>.</w:t>
      </w:r>
      <w:r w:rsidR="00EA378F">
        <w:rPr>
          <w:lang w:eastAsia="zh-CN"/>
        </w:rPr>
        <w:t xml:space="preserve"> </w:t>
      </w:r>
      <w:r w:rsidR="003A7FE2">
        <w:rPr>
          <w:lang w:eastAsia="zh-CN"/>
        </w:rPr>
        <w:t xml:space="preserve">The exact delay in RLF declaration is </w:t>
      </w:r>
      <w:r w:rsidR="00F40E39">
        <w:rPr>
          <w:lang w:eastAsia="zh-CN"/>
        </w:rPr>
        <w:t xml:space="preserve">further </w:t>
      </w:r>
      <w:r w:rsidR="003A7FE2">
        <w:rPr>
          <w:lang w:eastAsia="zh-CN"/>
        </w:rPr>
        <w:t>dependent on UE implementatio</w:t>
      </w:r>
      <w:r w:rsidR="00F36882">
        <w:rPr>
          <w:lang w:eastAsia="zh-CN"/>
        </w:rPr>
        <w:t xml:space="preserve">n like </w:t>
      </w:r>
      <w:r w:rsidR="00EA2B11">
        <w:rPr>
          <w:lang w:eastAsia="zh-CN"/>
        </w:rPr>
        <w:t>when measurement relaxation is exited</w:t>
      </w:r>
      <w:r w:rsidR="00766AE7">
        <w:rPr>
          <w:lang w:eastAsia="zh-CN"/>
        </w:rPr>
        <w:t xml:space="preserve"> and</w:t>
      </w:r>
      <w:r w:rsidR="00F36882">
        <w:rPr>
          <w:lang w:eastAsia="zh-CN"/>
        </w:rPr>
        <w:t xml:space="preserve"> </w:t>
      </w:r>
      <w:r w:rsidR="00766AE7">
        <w:rPr>
          <w:lang w:eastAsia="zh-CN"/>
        </w:rPr>
        <w:t>OoS indication to higher layers.</w:t>
      </w:r>
    </w:p>
    <w:p w14:paraId="78BC0D63" w14:textId="70214779" w:rsidR="00861CDA" w:rsidRDefault="00BB7ED7" w:rsidP="00EF2D80">
      <w:pPr>
        <w:pStyle w:val="RAN4observation0"/>
        <w:numPr>
          <w:ilvl w:val="0"/>
          <w:numId w:val="0"/>
        </w:numPr>
      </w:pPr>
      <w:bookmarkStart w:id="4" w:name="_Hlk71673902"/>
      <w:r w:rsidRPr="00CE764B">
        <w:t xml:space="preserve">In case the relaxation is obtained by applying the relaxation factor, K, to the </w:t>
      </w:r>
      <w:r w:rsidR="00A14EF2">
        <w:t>out of synch</w:t>
      </w:r>
      <w:r w:rsidR="00980BA5">
        <w:t xml:space="preserve">. </w:t>
      </w:r>
      <w:r w:rsidRPr="00CE764B">
        <w:t>evaluation period, T</w:t>
      </w:r>
      <w:r w:rsidRPr="002712E5">
        <w:rPr>
          <w:vertAlign w:val="subscript"/>
        </w:rPr>
        <w:t>Evaluate_out</w:t>
      </w:r>
      <w:r w:rsidR="00130A68" w:rsidRPr="002712E5">
        <w:rPr>
          <w:vertAlign w:val="subscript"/>
        </w:rPr>
        <w:t xml:space="preserve"> </w:t>
      </w:r>
      <w:r w:rsidR="00ED1F74" w:rsidRPr="005C7FA7">
        <w:t xml:space="preserve">and exiting at first </w:t>
      </w:r>
      <w:r w:rsidR="00814571">
        <w:t>Q</w:t>
      </w:r>
      <w:r w:rsidR="00814571" w:rsidRPr="00814571">
        <w:rPr>
          <w:vertAlign w:val="subscript"/>
        </w:rPr>
        <w:t>out</w:t>
      </w:r>
      <w:r w:rsidR="00814571">
        <w:t xml:space="preserve"> occurrence, i.e.</w:t>
      </w:r>
      <w:r w:rsidR="004476C5" w:rsidRPr="005C7FA7">
        <w:t xml:space="preserve"> </w:t>
      </w:r>
      <w:r w:rsidR="001D165A" w:rsidRPr="005C7FA7">
        <w:t>first measured SINR &lt; Q</w:t>
      </w:r>
      <w:r w:rsidR="001D165A" w:rsidRPr="002712E5">
        <w:rPr>
          <w:vertAlign w:val="subscript"/>
        </w:rPr>
        <w:t>out</w:t>
      </w:r>
      <w:r w:rsidR="004476C5" w:rsidRPr="005C7FA7">
        <w:t xml:space="preserve">, </w:t>
      </w:r>
      <w:r w:rsidR="004476C5" w:rsidRPr="00CE764B">
        <w:t xml:space="preserve">the maximum additional delay introduced in RLF </w:t>
      </w:r>
      <w:r w:rsidR="004476C5" w:rsidRPr="00CE764B">
        <w:lastRenderedPageBreak/>
        <w:t>declaration, which is equal to</w:t>
      </w:r>
      <w:r w:rsidR="0068040E">
        <w:t xml:space="preserve"> the delay</w:t>
      </w:r>
      <w:r w:rsidR="004476C5" w:rsidRPr="00CE764B">
        <w:t xml:space="preserve"> </w:t>
      </w:r>
      <w:r w:rsidR="0068040E" w:rsidRPr="005C7FA7">
        <w:t>in observing the first occurrence of SINR &lt; Q</w:t>
      </w:r>
      <w:r w:rsidR="0068040E" w:rsidRPr="002712E5">
        <w:rPr>
          <w:vertAlign w:val="subscript"/>
        </w:rPr>
        <w:t>out</w:t>
      </w:r>
      <w:r w:rsidR="004476C5" w:rsidRPr="00CE764B">
        <w:t xml:space="preserve">, </w:t>
      </w:r>
      <w:r w:rsidR="00A72BB9">
        <w:t xml:space="preserve"> </w:t>
      </w:r>
      <w:r w:rsidR="004476C5" w:rsidRPr="00CE764B">
        <w:t xml:space="preserve">can be given as function of K and is equal to </w:t>
      </w:r>
      <w:r w:rsidR="004476C5" w:rsidRPr="005C7FA7">
        <w:rPr>
          <w:b/>
          <w:bCs/>
        </w:rPr>
        <w:t>K x T</w:t>
      </w:r>
      <w:r w:rsidR="004476C5" w:rsidRPr="002712E5">
        <w:rPr>
          <w:b/>
          <w:bCs/>
          <w:vertAlign w:val="subscript"/>
        </w:rPr>
        <w:t>DRX</w:t>
      </w:r>
      <w:r w:rsidR="004476C5" w:rsidRPr="00CE764B">
        <w:t>.</w:t>
      </w:r>
      <w:r w:rsidR="00861CDA">
        <w:t xml:space="preserve"> The resulting </w:t>
      </w:r>
      <w:r w:rsidR="00676928">
        <w:t xml:space="preserve">additional </w:t>
      </w:r>
      <w:r w:rsidR="00861CDA">
        <w:t>RLF delay</w:t>
      </w:r>
      <w:r w:rsidR="00184CBC">
        <w:t xml:space="preserve"> in this case is depicted in </w:t>
      </w:r>
      <w:r w:rsidR="00184CBC">
        <w:fldChar w:fldCharType="begin"/>
      </w:r>
      <w:r w:rsidR="00184CBC">
        <w:instrText xml:space="preserve"> REF _Ref85024313 \h </w:instrText>
      </w:r>
      <w:r w:rsidR="00184CBC">
        <w:fldChar w:fldCharType="separate"/>
      </w:r>
      <w:r w:rsidR="00184CBC">
        <w:t xml:space="preserve">Table </w:t>
      </w:r>
      <w:r w:rsidR="00184CBC">
        <w:fldChar w:fldCharType="end"/>
      </w:r>
      <w:r w:rsidR="00EF2D80">
        <w:t>2</w:t>
      </w:r>
      <w:r w:rsidR="003E681A">
        <w:t>.</w:t>
      </w:r>
    </w:p>
    <w:p w14:paraId="7176FD47" w14:textId="308A3AED" w:rsidR="00861CDA" w:rsidRDefault="00861CDA" w:rsidP="00861CDA">
      <w:pPr>
        <w:pStyle w:val="Caption"/>
        <w:keepNext/>
      </w:pPr>
      <w:bookmarkStart w:id="5" w:name="_Ref85024313"/>
      <w:r>
        <w:t xml:space="preserve">Table </w:t>
      </w:r>
      <w:r>
        <w:fldChar w:fldCharType="begin"/>
      </w:r>
      <w:r>
        <w:instrText>SEQ Table \* ARABIC</w:instrText>
      </w:r>
      <w:r>
        <w:fldChar w:fldCharType="separate"/>
      </w:r>
      <w:r w:rsidR="009C133A">
        <w:rPr>
          <w:noProof/>
        </w:rPr>
        <w:t>2</w:t>
      </w:r>
      <w:r>
        <w:fldChar w:fldCharType="end"/>
      </w:r>
      <w:bookmarkEnd w:id="5"/>
      <w:r>
        <w:t xml:space="preserve">: Maximum additional delay in RLF, when relaxation is exited at </w:t>
      </w:r>
      <w:r w:rsidRPr="00BB4E81">
        <w:t>first Qout occurrence</w:t>
      </w:r>
      <w:r>
        <w:t>.</w:t>
      </w:r>
    </w:p>
    <w:tbl>
      <w:tblPr>
        <w:tblW w:w="5420" w:type="dxa"/>
        <w:jc w:val="center"/>
        <w:tblLook w:val="04A0" w:firstRow="1" w:lastRow="0" w:firstColumn="1" w:lastColumn="0" w:noHBand="0" w:noVBand="1"/>
      </w:tblPr>
      <w:tblGrid>
        <w:gridCol w:w="1280"/>
        <w:gridCol w:w="1380"/>
        <w:gridCol w:w="1380"/>
        <w:gridCol w:w="1380"/>
      </w:tblGrid>
      <w:tr w:rsidR="00861CDA" w:rsidRPr="004D5B1C" w14:paraId="044E22E8" w14:textId="77777777" w:rsidTr="00DB16F9">
        <w:trPr>
          <w:trHeight w:val="288"/>
          <w:jc w:val="center"/>
        </w:trPr>
        <w:tc>
          <w:tcPr>
            <w:tcW w:w="128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bottom"/>
            <w:hideMark/>
          </w:tcPr>
          <w:p w14:paraId="7CDF82CD" w14:textId="77777777" w:rsidR="00861CDA" w:rsidRPr="004D5B1C" w:rsidRDefault="00861CDA" w:rsidP="00DB16F9">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K \</w:t>
            </w:r>
            <w:r>
              <w:rPr>
                <w:rFonts w:ascii="Arial" w:eastAsia="Times New Roman" w:hAnsi="Arial" w:cs="Arial"/>
                <w:b/>
                <w:bCs/>
                <w:color w:val="000000"/>
                <w:sz w:val="16"/>
                <w:szCs w:val="16"/>
              </w:rPr>
              <w:t xml:space="preserve"> </w:t>
            </w:r>
            <w:r w:rsidRPr="004D5B1C">
              <w:rPr>
                <w:rFonts w:ascii="Arial" w:eastAsia="Times New Roman" w:hAnsi="Arial" w:cs="Arial"/>
                <w:b/>
                <w:bCs/>
                <w:color w:val="000000"/>
                <w:sz w:val="16"/>
                <w:szCs w:val="16"/>
              </w:rPr>
              <w:t>DRX cycle</w:t>
            </w:r>
          </w:p>
        </w:tc>
        <w:tc>
          <w:tcPr>
            <w:tcW w:w="4140" w:type="dxa"/>
            <w:gridSpan w:val="3"/>
            <w:tcBorders>
              <w:top w:val="single" w:sz="4" w:space="0" w:color="auto"/>
              <w:left w:val="nil"/>
              <w:bottom w:val="single" w:sz="4" w:space="0" w:color="auto"/>
              <w:right w:val="single" w:sz="4" w:space="0" w:color="000000"/>
            </w:tcBorders>
            <w:shd w:val="clear" w:color="000000" w:fill="F2F2F2"/>
            <w:vAlign w:val="center"/>
            <w:hideMark/>
          </w:tcPr>
          <w:p w14:paraId="25A9F5F9" w14:textId="77777777" w:rsidR="00861CDA" w:rsidRPr="004D5B1C" w:rsidRDefault="00861CDA" w:rsidP="00DB16F9">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RLF delay [ms] = K*T_DRX</w:t>
            </w:r>
          </w:p>
        </w:tc>
      </w:tr>
      <w:tr w:rsidR="00861CDA" w:rsidRPr="004D5B1C" w14:paraId="4E7094D8" w14:textId="77777777" w:rsidTr="00DB16F9">
        <w:trPr>
          <w:trHeight w:val="300"/>
          <w:jc w:val="center"/>
        </w:trPr>
        <w:tc>
          <w:tcPr>
            <w:tcW w:w="1280" w:type="dxa"/>
            <w:vMerge/>
            <w:tcBorders>
              <w:top w:val="single" w:sz="4" w:space="0" w:color="auto"/>
              <w:left w:val="single" w:sz="4" w:space="0" w:color="auto"/>
              <w:bottom w:val="single" w:sz="4" w:space="0" w:color="000000"/>
              <w:right w:val="single" w:sz="4" w:space="0" w:color="auto"/>
            </w:tcBorders>
            <w:vAlign w:val="center"/>
            <w:hideMark/>
          </w:tcPr>
          <w:p w14:paraId="449DE2C4" w14:textId="77777777" w:rsidR="00861CDA" w:rsidRPr="004D5B1C" w:rsidRDefault="00861CDA" w:rsidP="00DB16F9">
            <w:pPr>
              <w:spacing w:after="0" w:line="240" w:lineRule="auto"/>
              <w:rPr>
                <w:rFonts w:ascii="Arial" w:eastAsia="Times New Roman" w:hAnsi="Arial" w:cs="Arial"/>
                <w:b/>
                <w:bCs/>
                <w:color w:val="000000"/>
                <w:sz w:val="16"/>
                <w:szCs w:val="16"/>
              </w:rPr>
            </w:pPr>
          </w:p>
        </w:tc>
        <w:tc>
          <w:tcPr>
            <w:tcW w:w="1380" w:type="dxa"/>
            <w:tcBorders>
              <w:top w:val="nil"/>
              <w:left w:val="nil"/>
              <w:bottom w:val="single" w:sz="4" w:space="0" w:color="auto"/>
              <w:right w:val="single" w:sz="4" w:space="0" w:color="auto"/>
            </w:tcBorders>
            <w:shd w:val="clear" w:color="000000" w:fill="F2F2F2"/>
            <w:noWrap/>
            <w:vAlign w:val="center"/>
            <w:hideMark/>
          </w:tcPr>
          <w:p w14:paraId="781153CA" w14:textId="77777777" w:rsidR="00861CDA" w:rsidRPr="004D5B1C" w:rsidRDefault="00861CDA" w:rsidP="00DB16F9">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20 ms</w:t>
            </w:r>
          </w:p>
        </w:tc>
        <w:tc>
          <w:tcPr>
            <w:tcW w:w="1380" w:type="dxa"/>
            <w:tcBorders>
              <w:top w:val="nil"/>
              <w:left w:val="nil"/>
              <w:bottom w:val="single" w:sz="4" w:space="0" w:color="auto"/>
              <w:right w:val="single" w:sz="4" w:space="0" w:color="auto"/>
            </w:tcBorders>
            <w:shd w:val="clear" w:color="000000" w:fill="F2F2F2"/>
            <w:noWrap/>
            <w:vAlign w:val="center"/>
            <w:hideMark/>
          </w:tcPr>
          <w:p w14:paraId="4BC85D60" w14:textId="77777777" w:rsidR="00861CDA" w:rsidRPr="004D5B1C" w:rsidRDefault="00861CDA" w:rsidP="00DB16F9">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40 ms</w:t>
            </w:r>
          </w:p>
        </w:tc>
        <w:tc>
          <w:tcPr>
            <w:tcW w:w="1380" w:type="dxa"/>
            <w:tcBorders>
              <w:top w:val="nil"/>
              <w:left w:val="nil"/>
              <w:bottom w:val="single" w:sz="4" w:space="0" w:color="auto"/>
              <w:right w:val="single" w:sz="4" w:space="0" w:color="auto"/>
            </w:tcBorders>
            <w:shd w:val="clear" w:color="000000" w:fill="F2F2F2"/>
            <w:noWrap/>
            <w:vAlign w:val="center"/>
            <w:hideMark/>
          </w:tcPr>
          <w:p w14:paraId="60B3026A" w14:textId="77777777" w:rsidR="00861CDA" w:rsidRPr="004D5B1C" w:rsidRDefault="00861CDA" w:rsidP="00DB16F9">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80 ms</w:t>
            </w:r>
          </w:p>
        </w:tc>
      </w:tr>
      <w:tr w:rsidR="00861CDA" w:rsidRPr="004D5B1C" w14:paraId="36754052" w14:textId="77777777" w:rsidTr="00DB16F9">
        <w:trPr>
          <w:trHeight w:val="288"/>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500AF15E" w14:textId="77777777" w:rsidR="00861CDA" w:rsidRPr="004D5B1C" w:rsidRDefault="00861CDA"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2</w:t>
            </w:r>
          </w:p>
        </w:tc>
        <w:tc>
          <w:tcPr>
            <w:tcW w:w="1380" w:type="dxa"/>
            <w:tcBorders>
              <w:top w:val="nil"/>
              <w:left w:val="nil"/>
              <w:bottom w:val="single" w:sz="4" w:space="0" w:color="auto"/>
              <w:right w:val="single" w:sz="4" w:space="0" w:color="auto"/>
            </w:tcBorders>
            <w:shd w:val="clear" w:color="auto" w:fill="auto"/>
            <w:noWrap/>
            <w:vAlign w:val="center"/>
            <w:hideMark/>
          </w:tcPr>
          <w:p w14:paraId="4EDA8741" w14:textId="77777777" w:rsidR="00861CDA" w:rsidRPr="004D5B1C" w:rsidRDefault="00861CDA"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40</w:t>
            </w:r>
          </w:p>
        </w:tc>
        <w:tc>
          <w:tcPr>
            <w:tcW w:w="1380" w:type="dxa"/>
            <w:tcBorders>
              <w:top w:val="nil"/>
              <w:left w:val="nil"/>
              <w:bottom w:val="single" w:sz="4" w:space="0" w:color="auto"/>
              <w:right w:val="single" w:sz="4" w:space="0" w:color="auto"/>
            </w:tcBorders>
            <w:shd w:val="clear" w:color="auto" w:fill="auto"/>
            <w:noWrap/>
            <w:vAlign w:val="center"/>
            <w:hideMark/>
          </w:tcPr>
          <w:p w14:paraId="308395DE" w14:textId="77777777" w:rsidR="00861CDA" w:rsidRPr="004D5B1C" w:rsidRDefault="00861CDA"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80</w:t>
            </w:r>
          </w:p>
        </w:tc>
        <w:tc>
          <w:tcPr>
            <w:tcW w:w="1380" w:type="dxa"/>
            <w:tcBorders>
              <w:top w:val="nil"/>
              <w:left w:val="nil"/>
              <w:bottom w:val="single" w:sz="4" w:space="0" w:color="auto"/>
              <w:right w:val="single" w:sz="4" w:space="0" w:color="auto"/>
            </w:tcBorders>
            <w:shd w:val="clear" w:color="auto" w:fill="auto"/>
            <w:noWrap/>
            <w:vAlign w:val="center"/>
            <w:hideMark/>
          </w:tcPr>
          <w:p w14:paraId="4319238A" w14:textId="77777777" w:rsidR="00861CDA" w:rsidRPr="004D5B1C" w:rsidRDefault="00861CDA"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160</w:t>
            </w:r>
          </w:p>
        </w:tc>
      </w:tr>
      <w:tr w:rsidR="00861CDA" w:rsidRPr="004D5B1C" w14:paraId="7F94D1D6" w14:textId="77777777" w:rsidTr="00DB16F9">
        <w:trPr>
          <w:trHeight w:val="288"/>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4B3165CD" w14:textId="77777777" w:rsidR="00861CDA" w:rsidRPr="004D5B1C" w:rsidRDefault="00861CDA"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4</w:t>
            </w:r>
          </w:p>
        </w:tc>
        <w:tc>
          <w:tcPr>
            <w:tcW w:w="1380" w:type="dxa"/>
            <w:tcBorders>
              <w:top w:val="nil"/>
              <w:left w:val="nil"/>
              <w:bottom w:val="single" w:sz="4" w:space="0" w:color="auto"/>
              <w:right w:val="single" w:sz="4" w:space="0" w:color="auto"/>
            </w:tcBorders>
            <w:shd w:val="clear" w:color="auto" w:fill="auto"/>
            <w:noWrap/>
            <w:vAlign w:val="center"/>
            <w:hideMark/>
          </w:tcPr>
          <w:p w14:paraId="411B4569" w14:textId="77777777" w:rsidR="00861CDA" w:rsidRPr="004D5B1C" w:rsidRDefault="00861CDA"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80</w:t>
            </w:r>
          </w:p>
        </w:tc>
        <w:tc>
          <w:tcPr>
            <w:tcW w:w="1380" w:type="dxa"/>
            <w:tcBorders>
              <w:top w:val="nil"/>
              <w:left w:val="nil"/>
              <w:bottom w:val="single" w:sz="4" w:space="0" w:color="auto"/>
              <w:right w:val="single" w:sz="4" w:space="0" w:color="auto"/>
            </w:tcBorders>
            <w:shd w:val="clear" w:color="auto" w:fill="auto"/>
            <w:noWrap/>
            <w:vAlign w:val="center"/>
            <w:hideMark/>
          </w:tcPr>
          <w:p w14:paraId="4E42A21D" w14:textId="77777777" w:rsidR="00861CDA" w:rsidRPr="004D5B1C" w:rsidRDefault="00861CDA"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160</w:t>
            </w:r>
          </w:p>
        </w:tc>
        <w:tc>
          <w:tcPr>
            <w:tcW w:w="1380" w:type="dxa"/>
            <w:tcBorders>
              <w:top w:val="nil"/>
              <w:left w:val="nil"/>
              <w:bottom w:val="single" w:sz="4" w:space="0" w:color="auto"/>
              <w:right w:val="single" w:sz="4" w:space="0" w:color="auto"/>
            </w:tcBorders>
            <w:shd w:val="clear" w:color="auto" w:fill="auto"/>
            <w:noWrap/>
            <w:vAlign w:val="center"/>
            <w:hideMark/>
          </w:tcPr>
          <w:p w14:paraId="6D520B9F" w14:textId="77777777" w:rsidR="00861CDA" w:rsidRPr="004D5B1C" w:rsidRDefault="00861CDA"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320</w:t>
            </w:r>
          </w:p>
        </w:tc>
      </w:tr>
      <w:tr w:rsidR="00861CDA" w:rsidRPr="004D5B1C" w14:paraId="25410C48" w14:textId="77777777" w:rsidTr="00DB16F9">
        <w:trPr>
          <w:trHeight w:val="300"/>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0B430159" w14:textId="77777777" w:rsidR="00861CDA" w:rsidRPr="004D5B1C" w:rsidRDefault="00861CDA"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8</w:t>
            </w:r>
          </w:p>
        </w:tc>
        <w:tc>
          <w:tcPr>
            <w:tcW w:w="1380" w:type="dxa"/>
            <w:tcBorders>
              <w:top w:val="nil"/>
              <w:left w:val="nil"/>
              <w:bottom w:val="single" w:sz="4" w:space="0" w:color="auto"/>
              <w:right w:val="single" w:sz="4" w:space="0" w:color="auto"/>
            </w:tcBorders>
            <w:shd w:val="clear" w:color="auto" w:fill="auto"/>
            <w:noWrap/>
            <w:vAlign w:val="center"/>
            <w:hideMark/>
          </w:tcPr>
          <w:p w14:paraId="24975786" w14:textId="77777777" w:rsidR="00861CDA" w:rsidRPr="004D5B1C" w:rsidRDefault="00861CDA"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160</w:t>
            </w:r>
          </w:p>
        </w:tc>
        <w:tc>
          <w:tcPr>
            <w:tcW w:w="1380" w:type="dxa"/>
            <w:tcBorders>
              <w:top w:val="nil"/>
              <w:left w:val="nil"/>
              <w:bottom w:val="single" w:sz="4" w:space="0" w:color="auto"/>
              <w:right w:val="single" w:sz="4" w:space="0" w:color="auto"/>
            </w:tcBorders>
            <w:shd w:val="clear" w:color="auto" w:fill="auto"/>
            <w:noWrap/>
            <w:vAlign w:val="center"/>
            <w:hideMark/>
          </w:tcPr>
          <w:p w14:paraId="5D057F41" w14:textId="77777777" w:rsidR="00861CDA" w:rsidRPr="004D5B1C" w:rsidRDefault="00861CDA"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320</w:t>
            </w:r>
          </w:p>
        </w:tc>
        <w:tc>
          <w:tcPr>
            <w:tcW w:w="1380" w:type="dxa"/>
            <w:tcBorders>
              <w:top w:val="nil"/>
              <w:left w:val="nil"/>
              <w:bottom w:val="single" w:sz="4" w:space="0" w:color="auto"/>
              <w:right w:val="single" w:sz="4" w:space="0" w:color="auto"/>
            </w:tcBorders>
            <w:shd w:val="clear" w:color="auto" w:fill="auto"/>
            <w:noWrap/>
            <w:vAlign w:val="center"/>
            <w:hideMark/>
          </w:tcPr>
          <w:p w14:paraId="36EFB6B5" w14:textId="77777777" w:rsidR="00861CDA" w:rsidRPr="004D5B1C" w:rsidRDefault="00861CDA"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640</w:t>
            </w:r>
          </w:p>
        </w:tc>
      </w:tr>
    </w:tbl>
    <w:p w14:paraId="68110EF0" w14:textId="153DE422" w:rsidR="00861CDA" w:rsidRDefault="00861CDA" w:rsidP="006237E3">
      <w:pPr>
        <w:rPr>
          <w:lang w:val="en-GB"/>
        </w:rPr>
      </w:pPr>
    </w:p>
    <w:p w14:paraId="0265980A" w14:textId="7D75B40B" w:rsidR="004767DD" w:rsidRPr="0075236C" w:rsidRDefault="00C314B0" w:rsidP="00EF2D80">
      <w:pPr>
        <w:pStyle w:val="RAN4observation0"/>
        <w:ind w:left="0" w:firstLine="0"/>
      </w:pPr>
      <w:bookmarkStart w:id="6" w:name="_Hlk85805263"/>
      <w:r w:rsidRPr="0075236C">
        <w:t xml:space="preserve">In case the UE </w:t>
      </w:r>
      <w:r w:rsidRPr="00136D82">
        <w:t>exits the relaxation mode at the first Q</w:t>
      </w:r>
      <w:r w:rsidRPr="00EF2D80">
        <w:rPr>
          <w:vertAlign w:val="subscript"/>
        </w:rPr>
        <w:t>out</w:t>
      </w:r>
      <w:r w:rsidRPr="00136D82">
        <w:t xml:space="preserve"> </w:t>
      </w:r>
      <w:r w:rsidR="00DB3C3E" w:rsidRPr="00136D82">
        <w:t>occurrence,</w:t>
      </w:r>
      <w:r w:rsidR="00DB3C3E" w:rsidRPr="009E26F7">
        <w:t xml:space="preserve"> the maximu</w:t>
      </w:r>
      <w:r w:rsidR="00DB3C3E" w:rsidRPr="00EF436E">
        <w:t xml:space="preserve">m RLF delay is </w:t>
      </w:r>
      <w:r w:rsidR="0075236C" w:rsidRPr="0075236C">
        <w:t>directly proportional to the relaxation factor and the DRX cycle.</w:t>
      </w:r>
    </w:p>
    <w:bookmarkEnd w:id="6"/>
    <w:p w14:paraId="65ABF1F9" w14:textId="08F5B63B" w:rsidR="00B30F7F" w:rsidRDefault="00B30F7F" w:rsidP="00EF2D80">
      <w:pPr>
        <w:pStyle w:val="RAN4observation0"/>
        <w:numPr>
          <w:ilvl w:val="0"/>
          <w:numId w:val="0"/>
        </w:numPr>
        <w:jc w:val="both"/>
      </w:pPr>
      <w:r w:rsidRPr="00CE764B">
        <w:t xml:space="preserve">In case the relaxation is obtained by applying the relaxation factor, K, to the </w:t>
      </w:r>
      <w:r>
        <w:t xml:space="preserve">out of synch. </w:t>
      </w:r>
      <w:r w:rsidRPr="00CE764B">
        <w:t>evaluation period, T</w:t>
      </w:r>
      <w:r w:rsidRPr="002712E5">
        <w:rPr>
          <w:vertAlign w:val="subscript"/>
        </w:rPr>
        <w:t xml:space="preserve">Evaluate_out </w:t>
      </w:r>
      <w:r w:rsidRPr="005C7FA7">
        <w:t>and exiting at first OOS indication</w:t>
      </w:r>
      <w:r w:rsidR="002B4277">
        <w:t xml:space="preserve"> to higher layers</w:t>
      </w:r>
      <w:r w:rsidRPr="005C7FA7">
        <w:t xml:space="preserve">, </w:t>
      </w:r>
      <w:r w:rsidRPr="00CE764B">
        <w:t>the maximum additional delay introduced in RLF declaration, which is equal to the additional delay of the 1</w:t>
      </w:r>
      <w:r w:rsidRPr="005C7FA7">
        <w:t>st</w:t>
      </w:r>
      <w:r w:rsidRPr="00CE764B">
        <w:t xml:space="preserve"> O</w:t>
      </w:r>
      <w:r w:rsidR="00EF2D80">
        <w:t>O</w:t>
      </w:r>
      <w:r w:rsidRPr="00CE764B">
        <w:t xml:space="preserve">S evaluation, can be given as function of K and is equal to </w:t>
      </w:r>
      <w:r w:rsidRPr="005C7FA7">
        <w:rPr>
          <w:b/>
          <w:bCs/>
        </w:rPr>
        <w:t xml:space="preserve">(K-1) x </w:t>
      </w:r>
      <w:r w:rsidRPr="005C7FA7">
        <w:rPr>
          <w:b/>
        </w:rPr>
        <w:t>T</w:t>
      </w:r>
      <w:r w:rsidRPr="005C7FA7">
        <w:rPr>
          <w:b/>
          <w:vertAlign w:val="subscript"/>
        </w:rPr>
        <w:t>Evaluate_out</w:t>
      </w:r>
      <w:r w:rsidRPr="00CE764B">
        <w:t>.</w:t>
      </w:r>
      <w:r w:rsidR="00737950">
        <w:t xml:space="preserve"> The resulting </w:t>
      </w:r>
      <w:r w:rsidR="00676928">
        <w:t xml:space="preserve">additional RLF delay in this case is then different for FR1 and FR2 and depending on the </w:t>
      </w:r>
      <w:r w:rsidR="007675E4">
        <w:t>measured</w:t>
      </w:r>
      <w:r w:rsidR="001346C4">
        <w:t xml:space="preserve"> reference signal (i.e. SSB or CSI-RS) as depicted in</w:t>
      </w:r>
      <w:r w:rsidR="00EF2D80">
        <w:t xml:space="preserve"> Table 3 and Table 4.</w:t>
      </w:r>
      <w:r w:rsidR="001346C4">
        <w:t xml:space="preserve"> </w:t>
      </w:r>
    </w:p>
    <w:p w14:paraId="62C147A0" w14:textId="0EBE8C8B" w:rsidR="00FB0F56" w:rsidRDefault="00FB0F56" w:rsidP="00EF2D80">
      <w:pPr>
        <w:pStyle w:val="Caption"/>
        <w:keepNext/>
      </w:pPr>
      <w:r>
        <w:t xml:space="preserve">Table </w:t>
      </w:r>
      <w:r>
        <w:fldChar w:fldCharType="begin"/>
      </w:r>
      <w:r>
        <w:instrText>SEQ Table \* ARABIC</w:instrText>
      </w:r>
      <w:r>
        <w:fldChar w:fldCharType="separate"/>
      </w:r>
      <w:r w:rsidR="009C133A">
        <w:rPr>
          <w:noProof/>
        </w:rPr>
        <w:t>3</w:t>
      </w:r>
      <w:r>
        <w:fldChar w:fldCharType="end"/>
      </w:r>
      <w:r>
        <w:t xml:space="preserve">: Maximum additional delay in RLF for </w:t>
      </w:r>
      <w:r w:rsidRPr="004D5B1C">
        <w:t>SSB</w:t>
      </w:r>
      <w:r>
        <w:t xml:space="preserve"> based relaxation in</w:t>
      </w:r>
      <w:r w:rsidRPr="004D5B1C">
        <w:t xml:space="preserve"> FR1 / FR2</w:t>
      </w:r>
      <w:r w:rsidR="00EF2D80">
        <w:t xml:space="preserve">                                                               </w:t>
      </w:r>
      <w:r>
        <w:t xml:space="preserve"> when relaxation is exited </w:t>
      </w:r>
      <w:r w:rsidRPr="00BB4E81">
        <w:t xml:space="preserve">at first </w:t>
      </w:r>
      <w:r w:rsidRPr="004D5B1C">
        <w:t>OoS indication</w:t>
      </w:r>
      <w:r>
        <w:t>.</w:t>
      </w:r>
    </w:p>
    <w:tbl>
      <w:tblPr>
        <w:tblW w:w="6100" w:type="dxa"/>
        <w:jc w:val="center"/>
        <w:tblLook w:val="04A0" w:firstRow="1" w:lastRow="0" w:firstColumn="1" w:lastColumn="0" w:noHBand="0" w:noVBand="1"/>
      </w:tblPr>
      <w:tblGrid>
        <w:gridCol w:w="1300"/>
        <w:gridCol w:w="1600"/>
        <w:gridCol w:w="1600"/>
        <w:gridCol w:w="1600"/>
      </w:tblGrid>
      <w:tr w:rsidR="00FB0F56" w:rsidRPr="004D5B1C" w14:paraId="615D00B5" w14:textId="77777777" w:rsidTr="00DB16F9">
        <w:trPr>
          <w:trHeight w:val="288"/>
          <w:jc w:val="center"/>
        </w:trPr>
        <w:tc>
          <w:tcPr>
            <w:tcW w:w="130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bottom"/>
            <w:hideMark/>
          </w:tcPr>
          <w:p w14:paraId="2BE5B18C" w14:textId="77777777" w:rsidR="00FB0F56" w:rsidRDefault="00FB0F56" w:rsidP="00DB16F9">
            <w:pPr>
              <w:spacing w:after="0" w:line="240" w:lineRule="auto"/>
              <w:jc w:val="center"/>
              <w:rPr>
                <w:rFonts w:ascii="Arial" w:eastAsia="Times New Roman" w:hAnsi="Arial" w:cs="Arial"/>
                <w:b/>
                <w:bCs/>
                <w:color w:val="000000"/>
                <w:sz w:val="16"/>
                <w:szCs w:val="16"/>
              </w:rPr>
            </w:pPr>
          </w:p>
          <w:p w14:paraId="25D91B55" w14:textId="77777777" w:rsidR="00FB0F56" w:rsidRPr="004D5B1C" w:rsidRDefault="00FB0F56" w:rsidP="00DB16F9">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K \</w:t>
            </w:r>
            <w:r>
              <w:rPr>
                <w:rFonts w:ascii="Arial" w:eastAsia="Times New Roman" w:hAnsi="Arial" w:cs="Arial"/>
                <w:b/>
                <w:bCs/>
                <w:color w:val="000000"/>
                <w:sz w:val="16"/>
                <w:szCs w:val="16"/>
              </w:rPr>
              <w:t xml:space="preserve"> </w:t>
            </w:r>
            <w:r w:rsidRPr="004D5B1C">
              <w:rPr>
                <w:rFonts w:ascii="Arial" w:eastAsia="Times New Roman" w:hAnsi="Arial" w:cs="Arial"/>
                <w:b/>
                <w:bCs/>
                <w:color w:val="000000"/>
                <w:sz w:val="16"/>
                <w:szCs w:val="16"/>
              </w:rPr>
              <w:t>DRX cycle</w:t>
            </w:r>
          </w:p>
        </w:tc>
        <w:tc>
          <w:tcPr>
            <w:tcW w:w="4800" w:type="dxa"/>
            <w:gridSpan w:val="3"/>
            <w:tcBorders>
              <w:top w:val="single" w:sz="4" w:space="0" w:color="auto"/>
              <w:left w:val="nil"/>
              <w:bottom w:val="single" w:sz="4" w:space="0" w:color="auto"/>
              <w:right w:val="single" w:sz="4" w:space="0" w:color="000000"/>
            </w:tcBorders>
            <w:shd w:val="clear" w:color="000000" w:fill="F2F2F2"/>
            <w:vAlign w:val="center"/>
            <w:hideMark/>
          </w:tcPr>
          <w:p w14:paraId="14FA4CB2" w14:textId="77777777" w:rsidR="00FB0F56" w:rsidRPr="004D5B1C" w:rsidRDefault="00FB0F56" w:rsidP="00DB16F9">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RLF delay [ms] = (K-1)*T_evaluate_out</w:t>
            </w:r>
          </w:p>
        </w:tc>
      </w:tr>
      <w:tr w:rsidR="00FB0F56" w:rsidRPr="004D5B1C" w14:paraId="0E71C3A1" w14:textId="77777777" w:rsidTr="00DB16F9">
        <w:trPr>
          <w:trHeight w:val="300"/>
          <w:jc w:val="center"/>
        </w:trPr>
        <w:tc>
          <w:tcPr>
            <w:tcW w:w="1300" w:type="dxa"/>
            <w:vMerge/>
            <w:tcBorders>
              <w:top w:val="single" w:sz="4" w:space="0" w:color="auto"/>
              <w:left w:val="single" w:sz="4" w:space="0" w:color="auto"/>
              <w:bottom w:val="single" w:sz="4" w:space="0" w:color="000000"/>
              <w:right w:val="single" w:sz="4" w:space="0" w:color="auto"/>
            </w:tcBorders>
            <w:vAlign w:val="center"/>
            <w:hideMark/>
          </w:tcPr>
          <w:p w14:paraId="47F11ADC" w14:textId="77777777" w:rsidR="00FB0F56" w:rsidRPr="004D5B1C" w:rsidRDefault="00FB0F56" w:rsidP="00DB16F9">
            <w:pPr>
              <w:spacing w:after="0" w:line="240" w:lineRule="auto"/>
              <w:rPr>
                <w:rFonts w:ascii="Arial" w:eastAsia="Times New Roman" w:hAnsi="Arial" w:cs="Arial"/>
                <w:b/>
                <w:bCs/>
                <w:color w:val="000000"/>
                <w:sz w:val="16"/>
                <w:szCs w:val="16"/>
              </w:rPr>
            </w:pPr>
          </w:p>
        </w:tc>
        <w:tc>
          <w:tcPr>
            <w:tcW w:w="1600" w:type="dxa"/>
            <w:tcBorders>
              <w:top w:val="nil"/>
              <w:left w:val="nil"/>
              <w:bottom w:val="single" w:sz="4" w:space="0" w:color="auto"/>
              <w:right w:val="single" w:sz="4" w:space="0" w:color="auto"/>
            </w:tcBorders>
            <w:shd w:val="clear" w:color="000000" w:fill="F2F2F2"/>
            <w:noWrap/>
            <w:vAlign w:val="center"/>
            <w:hideMark/>
          </w:tcPr>
          <w:p w14:paraId="07A05479" w14:textId="77777777" w:rsidR="00FB0F56" w:rsidRPr="004D5B1C" w:rsidRDefault="00FB0F56" w:rsidP="00DB16F9">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20 ms</w:t>
            </w:r>
          </w:p>
        </w:tc>
        <w:tc>
          <w:tcPr>
            <w:tcW w:w="1600" w:type="dxa"/>
            <w:tcBorders>
              <w:top w:val="nil"/>
              <w:left w:val="nil"/>
              <w:bottom w:val="single" w:sz="4" w:space="0" w:color="auto"/>
              <w:right w:val="single" w:sz="4" w:space="0" w:color="auto"/>
            </w:tcBorders>
            <w:shd w:val="clear" w:color="000000" w:fill="F2F2F2"/>
            <w:noWrap/>
            <w:vAlign w:val="center"/>
            <w:hideMark/>
          </w:tcPr>
          <w:p w14:paraId="2CD564AC" w14:textId="77777777" w:rsidR="00FB0F56" w:rsidRPr="004D5B1C" w:rsidRDefault="00FB0F56" w:rsidP="00DB16F9">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40 ms</w:t>
            </w:r>
          </w:p>
        </w:tc>
        <w:tc>
          <w:tcPr>
            <w:tcW w:w="1600" w:type="dxa"/>
            <w:tcBorders>
              <w:top w:val="nil"/>
              <w:left w:val="nil"/>
              <w:bottom w:val="single" w:sz="4" w:space="0" w:color="auto"/>
              <w:right w:val="single" w:sz="4" w:space="0" w:color="auto"/>
            </w:tcBorders>
            <w:shd w:val="clear" w:color="000000" w:fill="F2F2F2"/>
            <w:noWrap/>
            <w:vAlign w:val="center"/>
            <w:hideMark/>
          </w:tcPr>
          <w:p w14:paraId="1183F59A" w14:textId="77777777" w:rsidR="00FB0F56" w:rsidRPr="004D5B1C" w:rsidRDefault="00FB0F56" w:rsidP="00DB16F9">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80 ms</w:t>
            </w:r>
          </w:p>
        </w:tc>
      </w:tr>
      <w:tr w:rsidR="00FB0F56" w:rsidRPr="004D5B1C" w14:paraId="57B9170D" w14:textId="77777777" w:rsidTr="00DB16F9">
        <w:trPr>
          <w:trHeight w:val="288"/>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D6AB12F"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2</w:t>
            </w:r>
          </w:p>
        </w:tc>
        <w:tc>
          <w:tcPr>
            <w:tcW w:w="1600" w:type="dxa"/>
            <w:tcBorders>
              <w:top w:val="nil"/>
              <w:left w:val="nil"/>
              <w:bottom w:val="single" w:sz="4" w:space="0" w:color="auto"/>
              <w:right w:val="single" w:sz="4" w:space="0" w:color="auto"/>
            </w:tcBorders>
            <w:shd w:val="clear" w:color="auto" w:fill="auto"/>
            <w:noWrap/>
            <w:vAlign w:val="center"/>
            <w:hideMark/>
          </w:tcPr>
          <w:p w14:paraId="411C2CAB"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300 / 2,400</w:t>
            </w:r>
          </w:p>
        </w:tc>
        <w:tc>
          <w:tcPr>
            <w:tcW w:w="1600" w:type="dxa"/>
            <w:tcBorders>
              <w:top w:val="nil"/>
              <w:left w:val="nil"/>
              <w:bottom w:val="single" w:sz="4" w:space="0" w:color="auto"/>
              <w:right w:val="single" w:sz="4" w:space="0" w:color="auto"/>
            </w:tcBorders>
            <w:shd w:val="clear" w:color="auto" w:fill="auto"/>
            <w:noWrap/>
            <w:vAlign w:val="center"/>
            <w:hideMark/>
          </w:tcPr>
          <w:p w14:paraId="70EA78BB"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600 / 4,800</w:t>
            </w:r>
          </w:p>
        </w:tc>
        <w:tc>
          <w:tcPr>
            <w:tcW w:w="1600" w:type="dxa"/>
            <w:tcBorders>
              <w:top w:val="nil"/>
              <w:left w:val="nil"/>
              <w:bottom w:val="single" w:sz="4" w:space="0" w:color="auto"/>
              <w:right w:val="single" w:sz="4" w:space="0" w:color="auto"/>
            </w:tcBorders>
            <w:shd w:val="clear" w:color="auto" w:fill="auto"/>
            <w:noWrap/>
            <w:vAlign w:val="center"/>
            <w:hideMark/>
          </w:tcPr>
          <w:p w14:paraId="6E268B40"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1,200 / 9,600</w:t>
            </w:r>
          </w:p>
        </w:tc>
      </w:tr>
      <w:tr w:rsidR="00FB0F56" w:rsidRPr="004D5B1C" w14:paraId="5D6AB0CC" w14:textId="77777777" w:rsidTr="00DB16F9">
        <w:trPr>
          <w:trHeight w:val="288"/>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2B630DA"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4</w:t>
            </w:r>
          </w:p>
        </w:tc>
        <w:tc>
          <w:tcPr>
            <w:tcW w:w="1600" w:type="dxa"/>
            <w:tcBorders>
              <w:top w:val="nil"/>
              <w:left w:val="nil"/>
              <w:bottom w:val="single" w:sz="4" w:space="0" w:color="auto"/>
              <w:right w:val="single" w:sz="4" w:space="0" w:color="auto"/>
            </w:tcBorders>
            <w:shd w:val="clear" w:color="auto" w:fill="auto"/>
            <w:noWrap/>
            <w:vAlign w:val="center"/>
            <w:hideMark/>
          </w:tcPr>
          <w:p w14:paraId="527D00F2"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900 / 7,200</w:t>
            </w:r>
          </w:p>
        </w:tc>
        <w:tc>
          <w:tcPr>
            <w:tcW w:w="1600" w:type="dxa"/>
            <w:tcBorders>
              <w:top w:val="nil"/>
              <w:left w:val="nil"/>
              <w:bottom w:val="single" w:sz="4" w:space="0" w:color="auto"/>
              <w:right w:val="single" w:sz="4" w:space="0" w:color="auto"/>
            </w:tcBorders>
            <w:shd w:val="clear" w:color="auto" w:fill="auto"/>
            <w:noWrap/>
            <w:vAlign w:val="center"/>
            <w:hideMark/>
          </w:tcPr>
          <w:p w14:paraId="209A3788"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1,800 / 14,400</w:t>
            </w:r>
          </w:p>
        </w:tc>
        <w:tc>
          <w:tcPr>
            <w:tcW w:w="1600" w:type="dxa"/>
            <w:tcBorders>
              <w:top w:val="nil"/>
              <w:left w:val="nil"/>
              <w:bottom w:val="single" w:sz="4" w:space="0" w:color="auto"/>
              <w:right w:val="single" w:sz="4" w:space="0" w:color="auto"/>
            </w:tcBorders>
            <w:shd w:val="clear" w:color="auto" w:fill="auto"/>
            <w:noWrap/>
            <w:vAlign w:val="center"/>
            <w:hideMark/>
          </w:tcPr>
          <w:p w14:paraId="57511A4C"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3,600 / 28,800</w:t>
            </w:r>
          </w:p>
        </w:tc>
      </w:tr>
      <w:tr w:rsidR="00FB0F56" w:rsidRPr="004D5B1C" w14:paraId="3C538AC9" w14:textId="77777777" w:rsidTr="00DB16F9">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610D5E1F"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8</w:t>
            </w:r>
          </w:p>
        </w:tc>
        <w:tc>
          <w:tcPr>
            <w:tcW w:w="1600" w:type="dxa"/>
            <w:tcBorders>
              <w:top w:val="nil"/>
              <w:left w:val="nil"/>
              <w:bottom w:val="single" w:sz="4" w:space="0" w:color="auto"/>
              <w:right w:val="single" w:sz="4" w:space="0" w:color="auto"/>
            </w:tcBorders>
            <w:shd w:val="clear" w:color="auto" w:fill="auto"/>
            <w:noWrap/>
            <w:vAlign w:val="center"/>
            <w:hideMark/>
          </w:tcPr>
          <w:p w14:paraId="58E0A733"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2,100 / 16,800</w:t>
            </w:r>
          </w:p>
        </w:tc>
        <w:tc>
          <w:tcPr>
            <w:tcW w:w="1600" w:type="dxa"/>
            <w:tcBorders>
              <w:top w:val="nil"/>
              <w:left w:val="nil"/>
              <w:bottom w:val="single" w:sz="4" w:space="0" w:color="auto"/>
              <w:right w:val="single" w:sz="4" w:space="0" w:color="auto"/>
            </w:tcBorders>
            <w:shd w:val="clear" w:color="auto" w:fill="auto"/>
            <w:noWrap/>
            <w:vAlign w:val="center"/>
            <w:hideMark/>
          </w:tcPr>
          <w:p w14:paraId="3D7B247F"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4,200 / 33,600</w:t>
            </w:r>
          </w:p>
        </w:tc>
        <w:tc>
          <w:tcPr>
            <w:tcW w:w="1600" w:type="dxa"/>
            <w:tcBorders>
              <w:top w:val="nil"/>
              <w:left w:val="nil"/>
              <w:bottom w:val="single" w:sz="4" w:space="0" w:color="auto"/>
              <w:right w:val="single" w:sz="4" w:space="0" w:color="auto"/>
            </w:tcBorders>
            <w:shd w:val="clear" w:color="auto" w:fill="auto"/>
            <w:noWrap/>
            <w:vAlign w:val="center"/>
            <w:hideMark/>
          </w:tcPr>
          <w:p w14:paraId="3833F53A"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8,400 / 67,200</w:t>
            </w:r>
          </w:p>
        </w:tc>
      </w:tr>
    </w:tbl>
    <w:p w14:paraId="065631CE" w14:textId="77777777" w:rsidR="006237E3" w:rsidRDefault="006237E3" w:rsidP="006237E3">
      <w:pPr>
        <w:pStyle w:val="RAN4Observation"/>
        <w:keepNext/>
        <w:numPr>
          <w:ilvl w:val="0"/>
          <w:numId w:val="0"/>
        </w:numPr>
        <w:ind w:left="1440"/>
      </w:pPr>
    </w:p>
    <w:p w14:paraId="5B6F3774" w14:textId="7B423A20" w:rsidR="00FB0F56" w:rsidRDefault="00FB0F56" w:rsidP="00EF2D80">
      <w:pPr>
        <w:pStyle w:val="Caption"/>
        <w:keepNext/>
      </w:pPr>
      <w:r>
        <w:t xml:space="preserve">Table </w:t>
      </w:r>
      <w:r>
        <w:fldChar w:fldCharType="begin"/>
      </w:r>
      <w:r>
        <w:instrText>SEQ Table \* ARABIC</w:instrText>
      </w:r>
      <w:r>
        <w:fldChar w:fldCharType="separate"/>
      </w:r>
      <w:r w:rsidR="009C133A">
        <w:rPr>
          <w:noProof/>
        </w:rPr>
        <w:t>4</w:t>
      </w:r>
      <w:r>
        <w:fldChar w:fldCharType="end"/>
      </w:r>
      <w:r>
        <w:t>: Maximum additional delay in RLF for CSI-RS based relaxation in</w:t>
      </w:r>
      <w:r w:rsidRPr="004D5B1C">
        <w:t xml:space="preserve"> FR1 / FR2</w:t>
      </w:r>
      <w:r w:rsidR="00EF2D80">
        <w:t xml:space="preserve">                                                                         </w:t>
      </w:r>
      <w:r>
        <w:t xml:space="preserve"> when relaxation is exited at</w:t>
      </w:r>
      <w:r w:rsidRPr="00BB4E81">
        <w:t xml:space="preserve"> first </w:t>
      </w:r>
      <w:r w:rsidRPr="004D5B1C">
        <w:t>OoS indication</w:t>
      </w:r>
    </w:p>
    <w:tbl>
      <w:tblPr>
        <w:tblW w:w="6100" w:type="dxa"/>
        <w:jc w:val="center"/>
        <w:tblLook w:val="04A0" w:firstRow="1" w:lastRow="0" w:firstColumn="1" w:lastColumn="0" w:noHBand="0" w:noVBand="1"/>
      </w:tblPr>
      <w:tblGrid>
        <w:gridCol w:w="1300"/>
        <w:gridCol w:w="1514"/>
        <w:gridCol w:w="1515"/>
        <w:gridCol w:w="1771"/>
      </w:tblGrid>
      <w:tr w:rsidR="00FB0F56" w:rsidRPr="004D5B1C" w14:paraId="71607FE5" w14:textId="77777777" w:rsidTr="00DB16F9">
        <w:trPr>
          <w:trHeight w:val="300"/>
          <w:jc w:val="center"/>
        </w:trPr>
        <w:tc>
          <w:tcPr>
            <w:tcW w:w="130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bottom"/>
            <w:hideMark/>
          </w:tcPr>
          <w:p w14:paraId="54AF4C42" w14:textId="77777777" w:rsidR="00FB0F56" w:rsidRPr="004D5B1C" w:rsidRDefault="00FB0F56" w:rsidP="00DB16F9">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K \</w:t>
            </w:r>
            <w:r>
              <w:rPr>
                <w:rFonts w:ascii="Arial" w:eastAsia="Times New Roman" w:hAnsi="Arial" w:cs="Arial"/>
                <w:b/>
                <w:bCs/>
                <w:color w:val="000000"/>
                <w:sz w:val="16"/>
                <w:szCs w:val="16"/>
              </w:rPr>
              <w:t xml:space="preserve"> </w:t>
            </w:r>
            <w:r w:rsidRPr="004D5B1C">
              <w:rPr>
                <w:rFonts w:ascii="Arial" w:eastAsia="Times New Roman" w:hAnsi="Arial" w:cs="Arial"/>
                <w:b/>
                <w:bCs/>
                <w:color w:val="000000"/>
                <w:sz w:val="16"/>
                <w:szCs w:val="16"/>
              </w:rPr>
              <w:t>DRX cycle</w:t>
            </w:r>
          </w:p>
        </w:tc>
        <w:tc>
          <w:tcPr>
            <w:tcW w:w="4800" w:type="dxa"/>
            <w:gridSpan w:val="3"/>
            <w:tcBorders>
              <w:top w:val="single" w:sz="4" w:space="0" w:color="auto"/>
              <w:left w:val="nil"/>
              <w:bottom w:val="single" w:sz="4" w:space="0" w:color="auto"/>
              <w:right w:val="single" w:sz="4" w:space="0" w:color="000000"/>
            </w:tcBorders>
            <w:shd w:val="clear" w:color="000000" w:fill="F2F2F2"/>
            <w:vAlign w:val="bottom"/>
            <w:hideMark/>
          </w:tcPr>
          <w:p w14:paraId="640D6820" w14:textId="77777777" w:rsidR="00FB0F56" w:rsidRPr="004D5B1C" w:rsidRDefault="00FB0F56" w:rsidP="00DB16F9">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RLF delay [ms] = (K-1)*T_evaluate_out</w:t>
            </w:r>
          </w:p>
        </w:tc>
      </w:tr>
      <w:tr w:rsidR="00FB0F56" w:rsidRPr="004D5B1C" w14:paraId="542B1229" w14:textId="77777777" w:rsidTr="00DB16F9">
        <w:trPr>
          <w:trHeight w:val="288"/>
          <w:jc w:val="center"/>
        </w:trPr>
        <w:tc>
          <w:tcPr>
            <w:tcW w:w="1300" w:type="dxa"/>
            <w:vMerge/>
            <w:tcBorders>
              <w:top w:val="single" w:sz="4" w:space="0" w:color="auto"/>
              <w:left w:val="single" w:sz="4" w:space="0" w:color="auto"/>
              <w:bottom w:val="single" w:sz="4" w:space="0" w:color="000000"/>
              <w:right w:val="single" w:sz="4" w:space="0" w:color="auto"/>
            </w:tcBorders>
            <w:vAlign w:val="center"/>
            <w:hideMark/>
          </w:tcPr>
          <w:p w14:paraId="1E176017" w14:textId="77777777" w:rsidR="00FB0F56" w:rsidRPr="004D5B1C" w:rsidRDefault="00FB0F56" w:rsidP="00DB16F9">
            <w:pPr>
              <w:spacing w:after="0" w:line="240" w:lineRule="auto"/>
              <w:rPr>
                <w:rFonts w:ascii="Arial" w:eastAsia="Times New Roman" w:hAnsi="Arial" w:cs="Arial"/>
                <w:b/>
                <w:bCs/>
                <w:color w:val="000000"/>
                <w:sz w:val="16"/>
                <w:szCs w:val="16"/>
              </w:rPr>
            </w:pPr>
          </w:p>
        </w:tc>
        <w:tc>
          <w:tcPr>
            <w:tcW w:w="1514" w:type="dxa"/>
            <w:tcBorders>
              <w:top w:val="nil"/>
              <w:left w:val="nil"/>
              <w:bottom w:val="single" w:sz="4" w:space="0" w:color="auto"/>
              <w:right w:val="single" w:sz="4" w:space="0" w:color="auto"/>
            </w:tcBorders>
            <w:shd w:val="clear" w:color="000000" w:fill="F2F2F2"/>
            <w:noWrap/>
            <w:vAlign w:val="center"/>
            <w:hideMark/>
          </w:tcPr>
          <w:p w14:paraId="01CE1B6A" w14:textId="77777777" w:rsidR="00FB0F56" w:rsidRPr="004D5B1C" w:rsidRDefault="00FB0F56" w:rsidP="00DB16F9">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20 ms</w:t>
            </w:r>
          </w:p>
        </w:tc>
        <w:tc>
          <w:tcPr>
            <w:tcW w:w="1515" w:type="dxa"/>
            <w:tcBorders>
              <w:top w:val="nil"/>
              <w:left w:val="nil"/>
              <w:bottom w:val="single" w:sz="4" w:space="0" w:color="auto"/>
              <w:right w:val="single" w:sz="4" w:space="0" w:color="auto"/>
            </w:tcBorders>
            <w:shd w:val="clear" w:color="000000" w:fill="F2F2F2"/>
            <w:noWrap/>
            <w:vAlign w:val="center"/>
            <w:hideMark/>
          </w:tcPr>
          <w:p w14:paraId="5AFE68CE" w14:textId="77777777" w:rsidR="00FB0F56" w:rsidRPr="004D5B1C" w:rsidRDefault="00FB0F56" w:rsidP="00DB16F9">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40 ms</w:t>
            </w:r>
          </w:p>
        </w:tc>
        <w:tc>
          <w:tcPr>
            <w:tcW w:w="1771" w:type="dxa"/>
            <w:tcBorders>
              <w:top w:val="nil"/>
              <w:left w:val="nil"/>
              <w:bottom w:val="single" w:sz="4" w:space="0" w:color="auto"/>
              <w:right w:val="single" w:sz="4" w:space="0" w:color="auto"/>
            </w:tcBorders>
            <w:shd w:val="clear" w:color="000000" w:fill="F2F2F2"/>
            <w:noWrap/>
            <w:vAlign w:val="center"/>
            <w:hideMark/>
          </w:tcPr>
          <w:p w14:paraId="6D07829F" w14:textId="77777777" w:rsidR="00FB0F56" w:rsidRPr="004D5B1C" w:rsidRDefault="00FB0F56" w:rsidP="00DB16F9">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80 ms</w:t>
            </w:r>
          </w:p>
        </w:tc>
      </w:tr>
      <w:tr w:rsidR="00FB0F56" w:rsidRPr="004D5B1C" w14:paraId="795AC0CD" w14:textId="77777777" w:rsidTr="00DB16F9">
        <w:trPr>
          <w:trHeight w:val="288"/>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1364873D"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2</w:t>
            </w:r>
          </w:p>
        </w:tc>
        <w:tc>
          <w:tcPr>
            <w:tcW w:w="1514" w:type="dxa"/>
            <w:tcBorders>
              <w:top w:val="nil"/>
              <w:left w:val="nil"/>
              <w:bottom w:val="single" w:sz="4" w:space="0" w:color="auto"/>
              <w:right w:val="single" w:sz="4" w:space="0" w:color="auto"/>
            </w:tcBorders>
            <w:shd w:val="clear" w:color="auto" w:fill="auto"/>
            <w:noWrap/>
            <w:vAlign w:val="center"/>
            <w:hideMark/>
          </w:tcPr>
          <w:p w14:paraId="12A4E88F"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600 / 4,800</w:t>
            </w:r>
          </w:p>
        </w:tc>
        <w:tc>
          <w:tcPr>
            <w:tcW w:w="1515" w:type="dxa"/>
            <w:tcBorders>
              <w:top w:val="nil"/>
              <w:left w:val="nil"/>
              <w:bottom w:val="single" w:sz="4" w:space="0" w:color="auto"/>
              <w:right w:val="single" w:sz="4" w:space="0" w:color="auto"/>
            </w:tcBorders>
            <w:shd w:val="clear" w:color="auto" w:fill="auto"/>
            <w:noWrap/>
            <w:vAlign w:val="center"/>
            <w:hideMark/>
          </w:tcPr>
          <w:p w14:paraId="5B7A6EAB"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1,200 / 9,600</w:t>
            </w:r>
          </w:p>
        </w:tc>
        <w:tc>
          <w:tcPr>
            <w:tcW w:w="1771" w:type="dxa"/>
            <w:tcBorders>
              <w:top w:val="nil"/>
              <w:left w:val="nil"/>
              <w:bottom w:val="single" w:sz="4" w:space="0" w:color="auto"/>
              <w:right w:val="single" w:sz="4" w:space="0" w:color="auto"/>
            </w:tcBorders>
            <w:shd w:val="clear" w:color="auto" w:fill="auto"/>
            <w:noWrap/>
            <w:vAlign w:val="center"/>
            <w:hideMark/>
          </w:tcPr>
          <w:p w14:paraId="02F48339"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2,400 / 19,200</w:t>
            </w:r>
          </w:p>
        </w:tc>
      </w:tr>
      <w:tr w:rsidR="00FB0F56" w:rsidRPr="004D5B1C" w14:paraId="4B1D3D6B" w14:textId="77777777" w:rsidTr="00DB16F9">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9A360ED"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4</w:t>
            </w:r>
          </w:p>
        </w:tc>
        <w:tc>
          <w:tcPr>
            <w:tcW w:w="1514" w:type="dxa"/>
            <w:tcBorders>
              <w:top w:val="nil"/>
              <w:left w:val="nil"/>
              <w:bottom w:val="single" w:sz="4" w:space="0" w:color="auto"/>
              <w:right w:val="single" w:sz="4" w:space="0" w:color="auto"/>
            </w:tcBorders>
            <w:shd w:val="clear" w:color="auto" w:fill="auto"/>
            <w:noWrap/>
            <w:vAlign w:val="center"/>
            <w:hideMark/>
          </w:tcPr>
          <w:p w14:paraId="7BCA3697"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1,800 / 14,400</w:t>
            </w:r>
          </w:p>
        </w:tc>
        <w:tc>
          <w:tcPr>
            <w:tcW w:w="1515" w:type="dxa"/>
            <w:tcBorders>
              <w:top w:val="nil"/>
              <w:left w:val="nil"/>
              <w:bottom w:val="single" w:sz="4" w:space="0" w:color="auto"/>
              <w:right w:val="single" w:sz="4" w:space="0" w:color="auto"/>
            </w:tcBorders>
            <w:shd w:val="clear" w:color="auto" w:fill="auto"/>
            <w:noWrap/>
            <w:vAlign w:val="center"/>
            <w:hideMark/>
          </w:tcPr>
          <w:p w14:paraId="179D3E89"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3,600 / 28,800</w:t>
            </w:r>
          </w:p>
        </w:tc>
        <w:tc>
          <w:tcPr>
            <w:tcW w:w="1771" w:type="dxa"/>
            <w:tcBorders>
              <w:top w:val="nil"/>
              <w:left w:val="nil"/>
              <w:bottom w:val="single" w:sz="4" w:space="0" w:color="auto"/>
              <w:right w:val="single" w:sz="4" w:space="0" w:color="auto"/>
            </w:tcBorders>
            <w:shd w:val="clear" w:color="auto" w:fill="auto"/>
            <w:noWrap/>
            <w:vAlign w:val="center"/>
            <w:hideMark/>
          </w:tcPr>
          <w:p w14:paraId="0674D508"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7,200 / 57,600</w:t>
            </w:r>
          </w:p>
        </w:tc>
      </w:tr>
      <w:tr w:rsidR="00FB0F56" w:rsidRPr="004D5B1C" w14:paraId="315E402D" w14:textId="77777777" w:rsidTr="00DB16F9">
        <w:trPr>
          <w:trHeight w:val="288"/>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BC9FD79"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8</w:t>
            </w:r>
          </w:p>
        </w:tc>
        <w:tc>
          <w:tcPr>
            <w:tcW w:w="1514" w:type="dxa"/>
            <w:tcBorders>
              <w:top w:val="nil"/>
              <w:left w:val="nil"/>
              <w:bottom w:val="single" w:sz="4" w:space="0" w:color="auto"/>
              <w:right w:val="single" w:sz="4" w:space="0" w:color="auto"/>
            </w:tcBorders>
            <w:shd w:val="clear" w:color="auto" w:fill="auto"/>
            <w:noWrap/>
            <w:vAlign w:val="center"/>
            <w:hideMark/>
          </w:tcPr>
          <w:p w14:paraId="4F0DEF5C"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4,200 / 33,600</w:t>
            </w:r>
          </w:p>
        </w:tc>
        <w:tc>
          <w:tcPr>
            <w:tcW w:w="1515" w:type="dxa"/>
            <w:tcBorders>
              <w:top w:val="nil"/>
              <w:left w:val="nil"/>
              <w:bottom w:val="single" w:sz="4" w:space="0" w:color="auto"/>
              <w:right w:val="single" w:sz="4" w:space="0" w:color="auto"/>
            </w:tcBorders>
            <w:shd w:val="clear" w:color="auto" w:fill="auto"/>
            <w:noWrap/>
            <w:vAlign w:val="center"/>
            <w:hideMark/>
          </w:tcPr>
          <w:p w14:paraId="64A4858B"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8,400 / 67,200</w:t>
            </w:r>
          </w:p>
        </w:tc>
        <w:tc>
          <w:tcPr>
            <w:tcW w:w="1771" w:type="dxa"/>
            <w:tcBorders>
              <w:top w:val="nil"/>
              <w:left w:val="nil"/>
              <w:bottom w:val="single" w:sz="4" w:space="0" w:color="auto"/>
              <w:right w:val="single" w:sz="4" w:space="0" w:color="auto"/>
            </w:tcBorders>
            <w:shd w:val="clear" w:color="auto" w:fill="auto"/>
            <w:noWrap/>
            <w:vAlign w:val="center"/>
            <w:hideMark/>
          </w:tcPr>
          <w:p w14:paraId="16A41FA2" w14:textId="77777777" w:rsidR="00FB0F56" w:rsidRPr="004D5B1C" w:rsidRDefault="00FB0F56" w:rsidP="00DB16F9">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16,800 / 134,400</w:t>
            </w:r>
          </w:p>
        </w:tc>
      </w:tr>
    </w:tbl>
    <w:p w14:paraId="07D0CC47" w14:textId="64B1C5E7" w:rsidR="00FB0F56" w:rsidRDefault="00FB0F56" w:rsidP="004767DD">
      <w:pPr>
        <w:pStyle w:val="RAN4Observation"/>
        <w:numPr>
          <w:ilvl w:val="0"/>
          <w:numId w:val="0"/>
        </w:numPr>
        <w:ind w:left="1440" w:hanging="360"/>
      </w:pPr>
    </w:p>
    <w:p w14:paraId="532D4895" w14:textId="6E6D1640" w:rsidR="001F253F" w:rsidRPr="003C5D6D" w:rsidRDefault="001F253F" w:rsidP="00EF2D80">
      <w:pPr>
        <w:pStyle w:val="RAN4observation0"/>
        <w:ind w:left="0" w:firstLine="0"/>
      </w:pPr>
      <w:bookmarkStart w:id="7" w:name="_Hlk85805158"/>
      <w:r w:rsidRPr="0075236C">
        <w:t xml:space="preserve">In case the UE </w:t>
      </w:r>
      <w:r w:rsidRPr="00136D82">
        <w:t xml:space="preserve">exits the relaxation mode at the first </w:t>
      </w:r>
      <w:r>
        <w:t>OoS indication to higher layers</w:t>
      </w:r>
      <w:r w:rsidRPr="00136D82">
        <w:t>,</w:t>
      </w:r>
      <w:r w:rsidRPr="003C5D6D">
        <w:t xml:space="preserve"> the maximum RLF delay is directly proportional to the relaxation factor and the </w:t>
      </w:r>
      <w:r w:rsidR="009E26F7">
        <w:t>OoS evaluation period</w:t>
      </w:r>
      <w:r w:rsidRPr="003C5D6D">
        <w:t>.</w:t>
      </w:r>
    </w:p>
    <w:p w14:paraId="5AEC22CD" w14:textId="08D4F433" w:rsidR="00FD5FE6" w:rsidRPr="003B714D" w:rsidRDefault="00FD5FE6" w:rsidP="003B714D">
      <w:pPr>
        <w:pStyle w:val="RAN4proposal"/>
        <w:tabs>
          <w:tab w:val="left" w:pos="0"/>
        </w:tabs>
        <w:ind w:left="0" w:firstLine="0"/>
        <w:rPr>
          <w:lang w:val="en-GB"/>
        </w:rPr>
      </w:pPr>
      <w:r w:rsidRPr="003B714D">
        <w:rPr>
          <w:lang w:val="en-GB"/>
        </w:rPr>
        <w:t>RAN4 needs to discuss the maximum scaling factor, K, corresponding to the acceptable delay in RLF declaration.</w:t>
      </w:r>
    </w:p>
    <w:bookmarkEnd w:id="4"/>
    <w:bookmarkEnd w:id="7"/>
    <w:p w14:paraId="64C19CC9" w14:textId="2781E742" w:rsidR="004A2322" w:rsidRPr="004A2322" w:rsidRDefault="004A2322" w:rsidP="004A2322">
      <w:pPr>
        <w:pStyle w:val="RAN4H2"/>
        <w:rPr>
          <w:lang w:eastAsia="zh-CN"/>
        </w:rPr>
      </w:pPr>
      <w:r w:rsidRPr="004A2322">
        <w:rPr>
          <w:lang w:eastAsia="zh-CN"/>
        </w:rPr>
        <w:t>Other system level performance metrics</w:t>
      </w:r>
    </w:p>
    <w:p w14:paraId="75EA739D" w14:textId="38D3B743" w:rsidR="007F6D8E" w:rsidRDefault="00ED039F" w:rsidP="007F6775">
      <w:pPr>
        <w:jc w:val="both"/>
        <w:rPr>
          <w:lang w:val="en-GB"/>
        </w:rPr>
      </w:pPr>
      <w:r>
        <w:rPr>
          <w:lang w:eastAsia="zh-CN"/>
        </w:rPr>
        <w:t>The percentage of time of outage a</w:t>
      </w:r>
      <w:r w:rsidR="003E4A5C">
        <w:rPr>
          <w:lang w:eastAsia="zh-CN"/>
        </w:rPr>
        <w:t>s well as RLF is presented in [2]</w:t>
      </w:r>
      <w:r w:rsidR="00E6459A">
        <w:rPr>
          <w:lang w:eastAsia="zh-CN"/>
        </w:rPr>
        <w:t>.</w:t>
      </w:r>
      <w:r w:rsidR="00375300">
        <w:rPr>
          <w:lang w:eastAsia="zh-CN"/>
        </w:rPr>
        <w:t xml:space="preserve"> </w:t>
      </w:r>
      <w:bookmarkStart w:id="8" w:name="_Hlk68118400"/>
      <w:r w:rsidR="007F6D8E">
        <w:rPr>
          <w:lang w:val="en-GB"/>
        </w:rPr>
        <w:t xml:space="preserve">The time of outage is counted whenever </w:t>
      </w:r>
      <w:r w:rsidR="00267A0F">
        <w:rPr>
          <w:lang w:val="en-GB"/>
        </w:rPr>
        <w:t xml:space="preserve">the </w:t>
      </w:r>
      <w:r w:rsidR="007F6D8E">
        <w:rPr>
          <w:lang w:val="en-GB"/>
        </w:rPr>
        <w:t xml:space="preserve">SINR </w:t>
      </w:r>
      <w:r w:rsidR="001648F7">
        <w:rPr>
          <w:lang w:val="en-GB"/>
        </w:rPr>
        <w:t>of</w:t>
      </w:r>
      <w:r w:rsidR="003263C7" w:rsidRPr="0088513A">
        <w:rPr>
          <w:lang w:val="en-GB"/>
        </w:rPr>
        <w:t xml:space="preserve"> </w:t>
      </w:r>
      <w:r w:rsidR="007F6D8E" w:rsidRPr="0088513A">
        <w:rPr>
          <w:lang w:val="en-GB"/>
        </w:rPr>
        <w:t xml:space="preserve">hypothetical PDCCH BLER </w:t>
      </w:r>
      <w:r w:rsidR="00E411CD">
        <w:rPr>
          <w:lang w:val="en-GB"/>
        </w:rPr>
        <w:t xml:space="preserve">(see </w:t>
      </w:r>
      <w:r w:rsidR="007F6D8E" w:rsidRPr="0088513A">
        <w:rPr>
          <w:lang w:val="en-GB"/>
        </w:rPr>
        <w:t>Table 8.1.1-1 of TS 38.133</w:t>
      </w:r>
      <w:r w:rsidR="00E411CD">
        <w:rPr>
          <w:lang w:val="en-GB"/>
        </w:rPr>
        <w:t>)</w:t>
      </w:r>
      <w:r w:rsidR="007F6D8E">
        <w:rPr>
          <w:lang w:val="en-GB"/>
        </w:rPr>
        <w:t xml:space="preserve"> falls below the </w:t>
      </w:r>
      <w:r w:rsidR="00BA2693">
        <w:rPr>
          <w:lang w:val="en-GB"/>
        </w:rPr>
        <w:t>out</w:t>
      </w:r>
      <w:r w:rsidR="00FB64B1">
        <w:rPr>
          <w:lang w:val="en-GB"/>
        </w:rPr>
        <w:t xml:space="preserve">-of-synch </w:t>
      </w:r>
      <w:r w:rsidR="007F6D8E">
        <w:rPr>
          <w:lang w:val="en-GB"/>
        </w:rPr>
        <w:t>threshold</w:t>
      </w:r>
      <w:bookmarkEnd w:id="8"/>
      <w:r w:rsidR="000150EF">
        <w:rPr>
          <w:lang w:val="en-GB"/>
        </w:rPr>
        <w:t>, Q</w:t>
      </w:r>
      <w:r w:rsidR="000150EF" w:rsidRPr="007F6775">
        <w:rPr>
          <w:vertAlign w:val="subscript"/>
          <w:lang w:val="en-GB"/>
        </w:rPr>
        <w:t>out</w:t>
      </w:r>
      <w:r w:rsidR="007F6D8E">
        <w:rPr>
          <w:lang w:val="en-GB"/>
        </w:rPr>
        <w:t xml:space="preserve">. It is observed </w:t>
      </w:r>
      <w:r w:rsidR="00D865E1">
        <w:rPr>
          <w:lang w:val="en-GB"/>
        </w:rPr>
        <w:t xml:space="preserve">from the results in </w:t>
      </w:r>
      <w:r w:rsidR="00D865E1">
        <w:rPr>
          <w:lang w:eastAsia="zh-CN"/>
        </w:rPr>
        <w:t xml:space="preserve">[2] </w:t>
      </w:r>
      <w:r w:rsidR="007F6D8E">
        <w:rPr>
          <w:lang w:val="en-GB"/>
        </w:rPr>
        <w:t xml:space="preserve">that there is significant increase </w:t>
      </w:r>
      <w:r w:rsidR="00924ADE">
        <w:rPr>
          <w:lang w:val="en-GB"/>
        </w:rPr>
        <w:t xml:space="preserve">in the </w:t>
      </w:r>
      <w:r w:rsidR="007F6D8E">
        <w:rPr>
          <w:lang w:val="en-GB"/>
        </w:rPr>
        <w:t xml:space="preserve">time of outage </w:t>
      </w:r>
      <w:r w:rsidR="004115F1">
        <w:rPr>
          <w:lang w:val="en-GB"/>
        </w:rPr>
        <w:t xml:space="preserve">for </w:t>
      </w:r>
      <w:r w:rsidR="007F6D8E">
        <w:rPr>
          <w:lang w:val="en-GB"/>
        </w:rPr>
        <w:t xml:space="preserve">both FR1 and FR2 when </w:t>
      </w:r>
      <w:r w:rsidR="004115F1">
        <w:rPr>
          <w:lang w:val="en-GB"/>
        </w:rPr>
        <w:t xml:space="preserve">a larger </w:t>
      </w:r>
      <w:r w:rsidR="007F6D8E">
        <w:rPr>
          <w:lang w:val="en-GB"/>
        </w:rPr>
        <w:t xml:space="preserve">relaxation factor </w:t>
      </w:r>
      <w:r w:rsidR="004115F1">
        <w:rPr>
          <w:lang w:val="en-GB"/>
        </w:rPr>
        <w:t xml:space="preserve">K </w:t>
      </w:r>
      <w:r w:rsidR="00924ADE">
        <w:rPr>
          <w:lang w:val="en-GB"/>
        </w:rPr>
        <w:t>(e.g. 4</w:t>
      </w:r>
      <w:r w:rsidR="001F2956">
        <w:rPr>
          <w:lang w:val="en-GB"/>
        </w:rPr>
        <w:t xml:space="preserve"> or 8</w:t>
      </w:r>
      <w:r w:rsidR="00924ADE">
        <w:rPr>
          <w:lang w:val="en-GB"/>
        </w:rPr>
        <w:t xml:space="preserve">) </w:t>
      </w:r>
      <w:r w:rsidR="004115F1">
        <w:rPr>
          <w:lang w:val="en-GB"/>
        </w:rPr>
        <w:t xml:space="preserve">is applied </w:t>
      </w:r>
      <w:r w:rsidR="007F6D8E">
        <w:rPr>
          <w:lang w:val="en-GB"/>
        </w:rPr>
        <w:t>at higher speed</w:t>
      </w:r>
      <w:r w:rsidR="00F97AE6">
        <w:rPr>
          <w:lang w:val="en-GB"/>
        </w:rPr>
        <w:t xml:space="preserve"> </w:t>
      </w:r>
      <w:r w:rsidR="009F7E31">
        <w:rPr>
          <w:lang w:val="en-GB"/>
        </w:rPr>
        <w:t xml:space="preserve">(e.g. 30 km/h) </w:t>
      </w:r>
      <w:r w:rsidR="003B714D">
        <w:rPr>
          <w:lang w:val="en-GB"/>
        </w:rPr>
        <w:t>.</w:t>
      </w:r>
    </w:p>
    <w:p w14:paraId="6FC161D7" w14:textId="1D2BFDEB" w:rsidR="006960D7" w:rsidRDefault="00CE5865" w:rsidP="005C7FA7">
      <w:pPr>
        <w:pStyle w:val="RAN4observation0"/>
        <w:ind w:left="0" w:firstLine="0"/>
      </w:pPr>
      <w:bookmarkStart w:id="9" w:name="_Hlk79161317"/>
      <w:r>
        <w:t>The time the UE spends in outage increases when the relaxation factor for RLM</w:t>
      </w:r>
      <w:r w:rsidR="00472B74">
        <w:t xml:space="preserve"> and</w:t>
      </w:r>
      <w:r w:rsidR="006A1DB6">
        <w:t xml:space="preserve"> BFD</w:t>
      </w:r>
      <w:r>
        <w:t xml:space="preserve"> increases due to the late detection of failure and initiating the recovery procedure</w:t>
      </w:r>
      <w:r w:rsidR="00472B74">
        <w:t xml:space="preserve"> at higher speed (e.g. 30 km/h)</w:t>
      </w:r>
      <w:r>
        <w:t>.</w:t>
      </w:r>
      <w:r w:rsidR="006A73EC">
        <w:t xml:space="preserve"> </w:t>
      </w:r>
      <w:r w:rsidR="0015302B">
        <w:t xml:space="preserve"> </w:t>
      </w:r>
    </w:p>
    <w:p w14:paraId="1D098A7B" w14:textId="4279718F" w:rsidR="003B714D" w:rsidRPr="003B714D" w:rsidRDefault="003B714D" w:rsidP="003B714D">
      <w:pPr>
        <w:pStyle w:val="RAN4proposal"/>
        <w:tabs>
          <w:tab w:val="left" w:pos="0"/>
        </w:tabs>
        <w:ind w:left="0" w:firstLine="0"/>
        <w:rPr>
          <w:lang w:val="en-GB"/>
        </w:rPr>
      </w:pPr>
      <w:r>
        <w:rPr>
          <w:lang w:val="en-GB"/>
        </w:rPr>
        <w:t>RAN4 needs to consider impact on system level performance like time of outage and percentage of RLF i</w:t>
      </w:r>
      <w:r w:rsidR="00472B74">
        <w:rPr>
          <w:lang w:val="en-GB"/>
        </w:rPr>
        <w:t>f</w:t>
      </w:r>
      <w:r>
        <w:rPr>
          <w:lang w:val="en-GB"/>
        </w:rPr>
        <w:t xml:space="preserve"> relaxation of </w:t>
      </w:r>
      <w:r w:rsidR="006409FD">
        <w:rPr>
          <w:lang w:val="en-GB"/>
        </w:rPr>
        <w:t xml:space="preserve">RLM/BFD </w:t>
      </w:r>
      <w:r>
        <w:rPr>
          <w:lang w:val="en-GB"/>
        </w:rPr>
        <w:t>measurements is allowed.</w:t>
      </w:r>
    </w:p>
    <w:bookmarkEnd w:id="9"/>
    <w:p w14:paraId="55DFEF91" w14:textId="40EC2F84" w:rsidR="00E34712" w:rsidRDefault="00B27936" w:rsidP="00580CC1">
      <w:pPr>
        <w:pStyle w:val="RAN4H1"/>
      </w:pPr>
      <w:r>
        <w:lastRenderedPageBreak/>
        <w:t xml:space="preserve">Entering </w:t>
      </w:r>
      <w:r w:rsidR="00B76332">
        <w:t>Relaxation criteria</w:t>
      </w:r>
      <w:r w:rsidR="0067696B">
        <w:t xml:space="preserve"> </w:t>
      </w:r>
    </w:p>
    <w:p w14:paraId="6AE760B2" w14:textId="2DF11A08" w:rsidR="007E088D" w:rsidRPr="00E975CB" w:rsidRDefault="007E088D" w:rsidP="00E975CB">
      <w:pPr>
        <w:pStyle w:val="RAN4H2"/>
        <w:rPr>
          <w:lang w:val="en-GB"/>
        </w:rPr>
      </w:pPr>
      <w:r w:rsidRPr="00E975CB">
        <w:rPr>
          <w:lang w:val="en-GB"/>
        </w:rPr>
        <w:t xml:space="preserve">Relaxation </w:t>
      </w:r>
      <w:r w:rsidR="00662965">
        <w:rPr>
          <w:lang w:val="en-GB"/>
        </w:rPr>
        <w:t>scenarios</w:t>
      </w:r>
    </w:p>
    <w:p w14:paraId="14E0458B" w14:textId="77777777" w:rsidR="00867EDA" w:rsidRDefault="00867EDA" w:rsidP="00867EDA">
      <w:pPr>
        <w:jc w:val="both"/>
        <w:rPr>
          <w:lang w:val="en-GB"/>
        </w:rPr>
      </w:pPr>
      <w:bookmarkStart w:id="10" w:name="_Hlk74666464"/>
      <w:r>
        <w:rPr>
          <w:lang w:val="en-GB"/>
        </w:rPr>
        <w:t>In RAN4#100-e meeting, the applicable scenarios for RLM/BFD relaxation were further discussed, but no consensus was reached on the relaxation criteria</w:t>
      </w:r>
      <w:r w:rsidRPr="00072BE2">
        <w:rPr>
          <w:lang w:val="en-GB"/>
        </w:rPr>
        <w:t xml:space="preserve"> </w:t>
      </w:r>
      <w:r>
        <w:rPr>
          <w:lang w:val="en-GB"/>
        </w:rPr>
        <w:t>configuration. It is still open if relaxation is allowed when single criterion e.g. low mob</w:t>
      </w:r>
      <w:r>
        <w:rPr>
          <w:lang w:val="en-GB" w:eastAsia="zh-CN"/>
        </w:rPr>
        <w:t>ility or good serving cell quality criterion</w:t>
      </w:r>
      <w:r>
        <w:rPr>
          <w:lang w:val="en-GB"/>
        </w:rPr>
        <w:t xml:space="preserve"> is configured and fulfilled</w:t>
      </w:r>
      <w:r>
        <w:rPr>
          <w:lang w:val="en-GB" w:eastAsia="zh-CN"/>
        </w:rPr>
        <w:t>.</w:t>
      </w:r>
    </w:p>
    <w:p w14:paraId="7AD8B48B" w14:textId="77777777" w:rsidR="00867EDA" w:rsidRDefault="00867EDA" w:rsidP="00867EDA">
      <w:pPr>
        <w:jc w:val="center"/>
        <w:rPr>
          <w:lang w:val="en-GB"/>
        </w:rPr>
      </w:pPr>
      <w:r w:rsidRPr="00773615">
        <w:rPr>
          <w:noProof/>
          <w:sz w:val="16"/>
          <w:szCs w:val="16"/>
        </w:rPr>
        <mc:AlternateContent>
          <mc:Choice Requires="wps">
            <w:drawing>
              <wp:inline distT="0" distB="0" distL="0" distR="0" wp14:anchorId="2BDDFE6D" wp14:editId="4B9CFAF3">
                <wp:extent cx="6064250" cy="2686050"/>
                <wp:effectExtent l="0" t="0" r="1270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2686050"/>
                        </a:xfrm>
                        <a:prstGeom prst="rect">
                          <a:avLst/>
                        </a:prstGeom>
                        <a:solidFill>
                          <a:srgbClr val="FFFFFF"/>
                        </a:solidFill>
                        <a:ln w="9525">
                          <a:solidFill>
                            <a:srgbClr val="000000"/>
                          </a:solidFill>
                          <a:miter lim="800000"/>
                          <a:headEnd/>
                          <a:tailEnd/>
                        </a:ln>
                      </wps:spPr>
                      <wps:txbx>
                        <w:txbxContent>
                          <w:p w14:paraId="04E27E46" w14:textId="77777777" w:rsidR="006C1C36" w:rsidRPr="00452C01" w:rsidRDefault="006C1C36" w:rsidP="00867EDA">
                            <w:pPr>
                              <w:spacing w:after="120"/>
                              <w:ind w:left="180"/>
                              <w:rPr>
                                <w:b/>
                                <w:u w:val="single"/>
                              </w:rPr>
                            </w:pPr>
                            <w:r w:rsidRPr="00452C01">
                              <w:rPr>
                                <w:b/>
                                <w:u w:val="single"/>
                              </w:rPr>
                              <w:t>Issue 1-1: Relaxation when neither serving cell quality criteria nor low mobility criteria is configured</w:t>
                            </w:r>
                          </w:p>
                          <w:p w14:paraId="0012FE67" w14:textId="77777777" w:rsidR="006C1C36" w:rsidRPr="008A57C3" w:rsidRDefault="006C1C36" w:rsidP="00867EDA">
                            <w:pPr>
                              <w:spacing w:after="120"/>
                              <w:ind w:left="180" w:rightChars="100" w:right="200"/>
                              <w:rPr>
                                <w:szCs w:val="24"/>
                                <w:lang w:eastAsia="zh-CN"/>
                              </w:rPr>
                            </w:pPr>
                            <w:r w:rsidRPr="008A57C3">
                              <w:rPr>
                                <w:szCs w:val="24"/>
                                <w:lang w:eastAsia="zh-CN"/>
                              </w:rPr>
                              <w:t>When neither serving cell quality criteria nor low mobility criteria is configured, the existing RLM/BFD requirements shall apply.</w:t>
                            </w:r>
                          </w:p>
                          <w:p w14:paraId="73B66705" w14:textId="77777777" w:rsidR="006C1C36" w:rsidRPr="00841407" w:rsidRDefault="006C1C36" w:rsidP="001819C6">
                            <w:pPr>
                              <w:numPr>
                                <w:ilvl w:val="0"/>
                                <w:numId w:val="6"/>
                              </w:numPr>
                              <w:spacing w:after="60" w:line="256" w:lineRule="auto"/>
                              <w:rPr>
                                <w:kern w:val="24"/>
                                <w:szCs w:val="20"/>
                                <w:lang w:val="en-GB"/>
                              </w:rPr>
                            </w:pPr>
                            <w:r w:rsidRPr="00841407">
                              <w:rPr>
                                <w:kern w:val="24"/>
                                <w:szCs w:val="20"/>
                                <w:lang w:val="en-GB"/>
                              </w:rPr>
                              <w:t xml:space="preserve">Note: It can be revisited if </w:t>
                            </w:r>
                          </w:p>
                          <w:p w14:paraId="379B0E19" w14:textId="77777777" w:rsidR="006C1C36" w:rsidRPr="00841407" w:rsidRDefault="006C1C36" w:rsidP="001819C6">
                            <w:pPr>
                              <w:numPr>
                                <w:ilvl w:val="1"/>
                                <w:numId w:val="6"/>
                              </w:numPr>
                              <w:spacing w:after="60" w:line="256" w:lineRule="auto"/>
                              <w:rPr>
                                <w:kern w:val="24"/>
                                <w:szCs w:val="20"/>
                                <w:lang w:val="en-GB"/>
                              </w:rPr>
                            </w:pPr>
                            <w:r w:rsidRPr="00841407">
                              <w:rPr>
                                <w:kern w:val="24"/>
                                <w:szCs w:val="20"/>
                                <w:lang w:val="en-GB"/>
                              </w:rPr>
                              <w:t xml:space="preserve">dedicated or broadcast signalling to indicate the UE when it is allowed to relax the RLM/BFD measurements is agreed, or </w:t>
                            </w:r>
                          </w:p>
                          <w:p w14:paraId="5278B01E" w14:textId="77777777" w:rsidR="006C1C36" w:rsidRPr="00841407" w:rsidRDefault="006C1C36" w:rsidP="001819C6">
                            <w:pPr>
                              <w:numPr>
                                <w:ilvl w:val="1"/>
                                <w:numId w:val="6"/>
                              </w:numPr>
                              <w:spacing w:after="60" w:line="256" w:lineRule="auto"/>
                              <w:rPr>
                                <w:kern w:val="24"/>
                                <w:szCs w:val="20"/>
                                <w:lang w:val="en-GB"/>
                              </w:rPr>
                            </w:pPr>
                            <w:r w:rsidRPr="00841407">
                              <w:rPr>
                                <w:kern w:val="24"/>
                                <w:szCs w:val="20"/>
                                <w:lang w:val="en-GB"/>
                              </w:rPr>
                              <w:t>good serving cell criteria is agreed to be predefined.</w:t>
                            </w:r>
                          </w:p>
                          <w:p w14:paraId="7B096355" w14:textId="77777777" w:rsidR="006C1C36" w:rsidRPr="00452C01" w:rsidRDefault="006C1C36" w:rsidP="00867EDA">
                            <w:pPr>
                              <w:spacing w:after="120"/>
                              <w:ind w:left="180"/>
                              <w:rPr>
                                <w:b/>
                                <w:u w:val="single"/>
                              </w:rPr>
                            </w:pPr>
                            <w:r w:rsidRPr="00452C01">
                              <w:rPr>
                                <w:b/>
                                <w:u w:val="single"/>
                              </w:rPr>
                              <w:t>Issue 1-2: Whether low mobility criteria is necessary to be configured?</w:t>
                            </w:r>
                          </w:p>
                          <w:p w14:paraId="3234BE6C" w14:textId="77777777" w:rsidR="006C1C36" w:rsidRPr="00841407" w:rsidRDefault="006C1C36" w:rsidP="001819C6">
                            <w:pPr>
                              <w:numPr>
                                <w:ilvl w:val="0"/>
                                <w:numId w:val="6"/>
                              </w:numPr>
                              <w:spacing w:after="60" w:line="256" w:lineRule="auto"/>
                              <w:rPr>
                                <w:kern w:val="24"/>
                                <w:szCs w:val="20"/>
                                <w:lang w:val="en-GB"/>
                              </w:rPr>
                            </w:pPr>
                            <w:r w:rsidRPr="00841407">
                              <w:rPr>
                                <w:rFonts w:hint="eastAsia"/>
                                <w:kern w:val="24"/>
                                <w:szCs w:val="20"/>
                                <w:lang w:val="en-GB"/>
                              </w:rPr>
                              <w:t xml:space="preserve">Option 1: </w:t>
                            </w:r>
                            <w:r w:rsidRPr="00841407">
                              <w:rPr>
                                <w:kern w:val="24"/>
                                <w:szCs w:val="20"/>
                                <w:lang w:val="en-GB"/>
                              </w:rPr>
                              <w:t>No. It is up to network.</w:t>
                            </w:r>
                          </w:p>
                          <w:p w14:paraId="2C7A0988" w14:textId="77777777" w:rsidR="006C1C36" w:rsidRPr="00841407" w:rsidRDefault="006C1C36" w:rsidP="001819C6">
                            <w:pPr>
                              <w:numPr>
                                <w:ilvl w:val="0"/>
                                <w:numId w:val="6"/>
                              </w:numPr>
                              <w:spacing w:after="60" w:line="256" w:lineRule="auto"/>
                              <w:rPr>
                                <w:kern w:val="24"/>
                                <w:szCs w:val="20"/>
                                <w:lang w:val="en-GB"/>
                              </w:rPr>
                            </w:pPr>
                            <w:r w:rsidRPr="00841407">
                              <w:rPr>
                                <w:kern w:val="24"/>
                                <w:szCs w:val="20"/>
                                <w:lang w:val="en-GB"/>
                              </w:rPr>
                              <w:t xml:space="preserve">Option 2: Yes. </w:t>
                            </w:r>
                          </w:p>
                          <w:p w14:paraId="60CC6725" w14:textId="77777777" w:rsidR="006C1C36" w:rsidRPr="00FE6BED" w:rsidRDefault="006C1C36" w:rsidP="00867EDA">
                            <w:pPr>
                              <w:spacing w:after="120"/>
                              <w:ind w:left="180"/>
                              <w:rPr>
                                <w:b/>
                                <w:u w:val="single"/>
                              </w:rPr>
                            </w:pPr>
                            <w:r w:rsidRPr="00452C01">
                              <w:rPr>
                                <w:b/>
                                <w:u w:val="single"/>
                              </w:rPr>
                              <w:t>Issue 1-3: Whether good serving cell criteria is necessary to be configured?</w:t>
                            </w:r>
                          </w:p>
                          <w:p w14:paraId="1C9DCDE3" w14:textId="77777777" w:rsidR="006C1C36" w:rsidRPr="00841407" w:rsidRDefault="006C1C36" w:rsidP="001819C6">
                            <w:pPr>
                              <w:numPr>
                                <w:ilvl w:val="0"/>
                                <w:numId w:val="6"/>
                              </w:numPr>
                              <w:spacing w:after="60" w:line="256" w:lineRule="auto"/>
                              <w:rPr>
                                <w:kern w:val="24"/>
                                <w:szCs w:val="20"/>
                                <w:lang w:val="en-GB"/>
                              </w:rPr>
                            </w:pPr>
                            <w:r w:rsidRPr="00841407">
                              <w:rPr>
                                <w:rFonts w:hint="eastAsia"/>
                                <w:kern w:val="24"/>
                                <w:szCs w:val="20"/>
                                <w:lang w:val="en-GB"/>
                              </w:rPr>
                              <w:t xml:space="preserve">Option 1: </w:t>
                            </w:r>
                            <w:r w:rsidRPr="00841407">
                              <w:rPr>
                                <w:kern w:val="24"/>
                                <w:szCs w:val="20"/>
                                <w:lang w:val="en-GB"/>
                              </w:rPr>
                              <w:t xml:space="preserve">No. It is up to network. </w:t>
                            </w:r>
                          </w:p>
                          <w:p w14:paraId="6CF02FF7" w14:textId="77777777" w:rsidR="006C1C36" w:rsidRPr="00841407" w:rsidRDefault="006C1C36" w:rsidP="001819C6">
                            <w:pPr>
                              <w:numPr>
                                <w:ilvl w:val="0"/>
                                <w:numId w:val="6"/>
                              </w:numPr>
                              <w:spacing w:after="60" w:line="256" w:lineRule="auto"/>
                              <w:rPr>
                                <w:kern w:val="24"/>
                                <w:szCs w:val="20"/>
                                <w:lang w:val="en-GB"/>
                              </w:rPr>
                            </w:pPr>
                            <w:r w:rsidRPr="00841407">
                              <w:rPr>
                                <w:kern w:val="24"/>
                                <w:szCs w:val="20"/>
                                <w:lang w:val="en-GB"/>
                              </w:rPr>
                              <w:t>Option 2: Yes.</w:t>
                            </w:r>
                          </w:p>
                          <w:p w14:paraId="556D00E7" w14:textId="77777777" w:rsidR="006C1C36" w:rsidRPr="00BB77C4" w:rsidRDefault="006C1C36" w:rsidP="00867EDA">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type w14:anchorId="2BDDFE6D" id="_x0000_t202" coordsize="21600,21600" o:spt="202" path="m,l,21600r21600,l21600,xe">
                <v:stroke joinstyle="miter"/>
                <v:path gradientshapeok="t" o:connecttype="rect"/>
              </v:shapetype>
              <v:shape id="Text Box 2" o:spid="_x0000_s1026" type="#_x0000_t202" style="width:477.5pt;height:2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">
                <v:textbox inset="0,,0">
                  <w:txbxContent>
                    <w:p w14:paraId="04E27E46" w14:textId="77777777" w:rsidR="006C1C36" w:rsidRPr="00452C01" w:rsidRDefault="006C1C36" w:rsidP="00867EDA">
                      <w:pPr>
                        <w:spacing w:after="120"/>
                        <w:ind w:left="180"/>
                        <w:rPr>
                          <w:b/>
                          <w:u w:val="single"/>
                        </w:rPr>
                      </w:pPr>
                      <w:r w:rsidRPr="00452C01">
                        <w:rPr>
                          <w:b/>
                          <w:u w:val="single"/>
                        </w:rPr>
                        <w:t>Issue 1-1: Relaxation when neither serving cell quality criteria nor low mobility criteria is configured</w:t>
                      </w:r>
                    </w:p>
                    <w:p w14:paraId="0012FE67" w14:textId="77777777" w:rsidR="006C1C36" w:rsidRPr="008A57C3" w:rsidRDefault="006C1C36" w:rsidP="00867EDA">
                      <w:pPr>
                        <w:spacing w:after="120"/>
                        <w:ind w:left="180" w:rightChars="100" w:right="200"/>
                        <w:rPr>
                          <w:szCs w:val="24"/>
                          <w:lang w:eastAsia="zh-CN"/>
                        </w:rPr>
                      </w:pPr>
                      <w:r w:rsidRPr="008A57C3">
                        <w:rPr>
                          <w:szCs w:val="24"/>
                          <w:lang w:eastAsia="zh-CN"/>
                        </w:rPr>
                        <w:t>When neither serving cell quality criteria nor low mobility criteria is configured, the existing RLM/BFD requirements shall apply.</w:t>
                      </w:r>
                    </w:p>
                    <w:p w14:paraId="73B66705" w14:textId="77777777" w:rsidR="006C1C36" w:rsidRPr="00841407" w:rsidRDefault="006C1C36" w:rsidP="001819C6">
                      <w:pPr>
                        <w:numPr>
                          <w:ilvl w:val="0"/>
                          <w:numId w:val="6"/>
                        </w:numPr>
                        <w:spacing w:after="60" w:line="256" w:lineRule="auto"/>
                        <w:rPr>
                          <w:kern w:val="24"/>
                          <w:szCs w:val="20"/>
                          <w:lang w:val="en-GB"/>
                        </w:rPr>
                      </w:pPr>
                      <w:r w:rsidRPr="00841407">
                        <w:rPr>
                          <w:kern w:val="24"/>
                          <w:szCs w:val="20"/>
                          <w:lang w:val="en-GB"/>
                        </w:rPr>
                        <w:t xml:space="preserve">Note: It can be revisited if </w:t>
                      </w:r>
                    </w:p>
                    <w:p w14:paraId="379B0E19" w14:textId="77777777" w:rsidR="006C1C36" w:rsidRPr="00841407" w:rsidRDefault="006C1C36" w:rsidP="001819C6">
                      <w:pPr>
                        <w:numPr>
                          <w:ilvl w:val="1"/>
                          <w:numId w:val="6"/>
                        </w:numPr>
                        <w:spacing w:after="60" w:line="256" w:lineRule="auto"/>
                        <w:rPr>
                          <w:kern w:val="24"/>
                          <w:szCs w:val="20"/>
                          <w:lang w:val="en-GB"/>
                        </w:rPr>
                      </w:pPr>
                      <w:r w:rsidRPr="00841407">
                        <w:rPr>
                          <w:kern w:val="24"/>
                          <w:szCs w:val="20"/>
                          <w:lang w:val="en-GB"/>
                        </w:rPr>
                        <w:t xml:space="preserve">dedicated or broadcast signalling to indicate the UE when it </w:t>
                      </w:r>
                      <w:proofErr w:type="gramStart"/>
                      <w:r w:rsidRPr="00841407">
                        <w:rPr>
                          <w:kern w:val="24"/>
                          <w:szCs w:val="20"/>
                          <w:lang w:val="en-GB"/>
                        </w:rPr>
                        <w:t>is allowed to</w:t>
                      </w:r>
                      <w:proofErr w:type="gramEnd"/>
                      <w:r w:rsidRPr="00841407">
                        <w:rPr>
                          <w:kern w:val="24"/>
                          <w:szCs w:val="20"/>
                          <w:lang w:val="en-GB"/>
                        </w:rPr>
                        <w:t xml:space="preserve"> relax the RLM/BFD measurements is agreed, or </w:t>
                      </w:r>
                    </w:p>
                    <w:p w14:paraId="5278B01E" w14:textId="77777777" w:rsidR="006C1C36" w:rsidRPr="00841407" w:rsidRDefault="006C1C36" w:rsidP="001819C6">
                      <w:pPr>
                        <w:numPr>
                          <w:ilvl w:val="1"/>
                          <w:numId w:val="6"/>
                        </w:numPr>
                        <w:spacing w:after="60" w:line="256" w:lineRule="auto"/>
                        <w:rPr>
                          <w:kern w:val="24"/>
                          <w:szCs w:val="20"/>
                          <w:lang w:val="en-GB"/>
                        </w:rPr>
                      </w:pPr>
                      <w:r w:rsidRPr="00841407">
                        <w:rPr>
                          <w:kern w:val="24"/>
                          <w:szCs w:val="20"/>
                          <w:lang w:val="en-GB"/>
                        </w:rPr>
                        <w:t>good serving cell criteria is agreed to be predefined.</w:t>
                      </w:r>
                    </w:p>
                    <w:p w14:paraId="7B096355" w14:textId="77777777" w:rsidR="006C1C36" w:rsidRPr="00452C01" w:rsidRDefault="006C1C36" w:rsidP="00867EDA">
                      <w:pPr>
                        <w:spacing w:after="120"/>
                        <w:ind w:left="180"/>
                        <w:rPr>
                          <w:b/>
                          <w:u w:val="single"/>
                        </w:rPr>
                      </w:pPr>
                      <w:r w:rsidRPr="00452C01">
                        <w:rPr>
                          <w:b/>
                          <w:u w:val="single"/>
                        </w:rPr>
                        <w:t>Issue 1-2: Whether low mobility criteria is necessary to be configured?</w:t>
                      </w:r>
                    </w:p>
                    <w:p w14:paraId="3234BE6C" w14:textId="77777777" w:rsidR="006C1C36" w:rsidRPr="00841407" w:rsidRDefault="006C1C36" w:rsidP="001819C6">
                      <w:pPr>
                        <w:numPr>
                          <w:ilvl w:val="0"/>
                          <w:numId w:val="6"/>
                        </w:numPr>
                        <w:spacing w:after="60" w:line="256" w:lineRule="auto"/>
                        <w:rPr>
                          <w:kern w:val="24"/>
                          <w:szCs w:val="20"/>
                          <w:lang w:val="en-GB"/>
                        </w:rPr>
                      </w:pPr>
                      <w:r w:rsidRPr="00841407">
                        <w:rPr>
                          <w:rFonts w:hint="eastAsia"/>
                          <w:kern w:val="24"/>
                          <w:szCs w:val="20"/>
                          <w:lang w:val="en-GB"/>
                        </w:rPr>
                        <w:t xml:space="preserve">Option 1: </w:t>
                      </w:r>
                      <w:r w:rsidRPr="00841407">
                        <w:rPr>
                          <w:kern w:val="24"/>
                          <w:szCs w:val="20"/>
                          <w:lang w:val="en-GB"/>
                        </w:rPr>
                        <w:t>No. It is up to network.</w:t>
                      </w:r>
                    </w:p>
                    <w:p w14:paraId="2C7A0988" w14:textId="77777777" w:rsidR="006C1C36" w:rsidRPr="00841407" w:rsidRDefault="006C1C36" w:rsidP="001819C6">
                      <w:pPr>
                        <w:numPr>
                          <w:ilvl w:val="0"/>
                          <w:numId w:val="6"/>
                        </w:numPr>
                        <w:spacing w:after="60" w:line="256" w:lineRule="auto"/>
                        <w:rPr>
                          <w:kern w:val="24"/>
                          <w:szCs w:val="20"/>
                          <w:lang w:val="en-GB"/>
                        </w:rPr>
                      </w:pPr>
                      <w:r w:rsidRPr="00841407">
                        <w:rPr>
                          <w:kern w:val="24"/>
                          <w:szCs w:val="20"/>
                          <w:lang w:val="en-GB"/>
                        </w:rPr>
                        <w:t xml:space="preserve">Option 2: Yes. </w:t>
                      </w:r>
                    </w:p>
                    <w:p w14:paraId="60CC6725" w14:textId="77777777" w:rsidR="006C1C36" w:rsidRPr="00FE6BED" w:rsidRDefault="006C1C36" w:rsidP="00867EDA">
                      <w:pPr>
                        <w:spacing w:after="120"/>
                        <w:ind w:left="180"/>
                        <w:rPr>
                          <w:b/>
                          <w:u w:val="single"/>
                        </w:rPr>
                      </w:pPr>
                      <w:r w:rsidRPr="00452C01">
                        <w:rPr>
                          <w:b/>
                          <w:u w:val="single"/>
                        </w:rPr>
                        <w:t>Issue 1-3: Whether good serving cell criteria is necessary to be configured?</w:t>
                      </w:r>
                    </w:p>
                    <w:p w14:paraId="1C9DCDE3" w14:textId="77777777" w:rsidR="006C1C36" w:rsidRPr="00841407" w:rsidRDefault="006C1C36" w:rsidP="001819C6">
                      <w:pPr>
                        <w:numPr>
                          <w:ilvl w:val="0"/>
                          <w:numId w:val="6"/>
                        </w:numPr>
                        <w:spacing w:after="60" w:line="256" w:lineRule="auto"/>
                        <w:rPr>
                          <w:kern w:val="24"/>
                          <w:szCs w:val="20"/>
                          <w:lang w:val="en-GB"/>
                        </w:rPr>
                      </w:pPr>
                      <w:r w:rsidRPr="00841407">
                        <w:rPr>
                          <w:rFonts w:hint="eastAsia"/>
                          <w:kern w:val="24"/>
                          <w:szCs w:val="20"/>
                          <w:lang w:val="en-GB"/>
                        </w:rPr>
                        <w:t xml:space="preserve">Option 1: </w:t>
                      </w:r>
                      <w:r w:rsidRPr="00841407">
                        <w:rPr>
                          <w:kern w:val="24"/>
                          <w:szCs w:val="20"/>
                          <w:lang w:val="en-GB"/>
                        </w:rPr>
                        <w:t xml:space="preserve">No. It is up to network. </w:t>
                      </w:r>
                    </w:p>
                    <w:p w14:paraId="6CF02FF7" w14:textId="77777777" w:rsidR="006C1C36" w:rsidRPr="00841407" w:rsidRDefault="006C1C36" w:rsidP="001819C6">
                      <w:pPr>
                        <w:numPr>
                          <w:ilvl w:val="0"/>
                          <w:numId w:val="6"/>
                        </w:numPr>
                        <w:spacing w:after="60" w:line="256" w:lineRule="auto"/>
                        <w:rPr>
                          <w:kern w:val="24"/>
                          <w:szCs w:val="20"/>
                          <w:lang w:val="en-GB"/>
                        </w:rPr>
                      </w:pPr>
                      <w:r w:rsidRPr="00841407">
                        <w:rPr>
                          <w:kern w:val="24"/>
                          <w:szCs w:val="20"/>
                          <w:lang w:val="en-GB"/>
                        </w:rPr>
                        <w:t>Option 2: Yes.</w:t>
                      </w:r>
                    </w:p>
                    <w:p w14:paraId="556D00E7" w14:textId="77777777" w:rsidR="006C1C36" w:rsidRPr="00BB77C4" w:rsidRDefault="006C1C36" w:rsidP="00867EDA">
                      <w:pPr>
                        <w:spacing w:after="120" w:line="256" w:lineRule="auto"/>
                        <w:rPr>
                          <w:kern w:val="24"/>
                          <w:szCs w:val="20"/>
                        </w:rPr>
                      </w:pPr>
                    </w:p>
                  </w:txbxContent>
                </v:textbox>
                <w10:anchorlock/>
              </v:shape>
            </w:pict>
          </mc:Fallback>
        </mc:AlternateContent>
      </w:r>
    </w:p>
    <w:p w14:paraId="66932A89" w14:textId="77777777" w:rsidR="00867EDA" w:rsidRDefault="00867EDA" w:rsidP="006C1C36">
      <w:pPr>
        <w:spacing w:after="120"/>
        <w:jc w:val="both"/>
        <w:rPr>
          <w:lang w:val="en-GB"/>
        </w:rPr>
      </w:pPr>
      <w:r>
        <w:rPr>
          <w:lang w:val="en-GB"/>
        </w:rPr>
        <w:t>Some companies were referring to the agreements in RAN4#</w:t>
      </w:r>
      <w:r w:rsidRPr="00920ABA">
        <w:rPr>
          <w:lang w:val="en-GB"/>
        </w:rPr>
        <w:t xml:space="preserve">98bis-e </w:t>
      </w:r>
      <w:r w:rsidRPr="00841407">
        <w:rPr>
          <w:rFonts w:eastAsiaTheme="minorEastAsia"/>
          <w:bCs/>
          <w:lang w:eastAsia="zh-CN"/>
        </w:rPr>
        <w:t>“</w:t>
      </w:r>
      <w:r w:rsidRPr="00920ABA">
        <w:rPr>
          <w:i/>
          <w:lang w:eastAsia="zh-CN"/>
        </w:rPr>
        <w:t>Whether relaxed RLM/BFD requirements can be applied depends on both the serving cell quality and UE mobility state.</w:t>
      </w:r>
      <w:r w:rsidRPr="00841407">
        <w:rPr>
          <w:rFonts w:eastAsiaTheme="minorEastAsia"/>
          <w:bCs/>
          <w:lang w:eastAsia="zh-CN"/>
        </w:rPr>
        <w:t xml:space="preserve">” and arguing </w:t>
      </w:r>
      <w:r>
        <w:rPr>
          <w:rFonts w:eastAsiaTheme="minorEastAsia"/>
          <w:bCs/>
          <w:lang w:eastAsia="zh-CN"/>
        </w:rPr>
        <w:t xml:space="preserve">that relaxation is allowed only if both criteria are fulfilled. However, we understood the agreements intend to define the scope of relaxation criteria instead of implying anything about configuration condition. </w:t>
      </w:r>
      <w:r>
        <w:rPr>
          <w:lang w:val="en-GB"/>
        </w:rPr>
        <w:t>We still believe it should be up to network to configure whether only one criterion is used or both criteria are used separately, or both are to be used combined. This is also aligned with Rel16 relaxation in idle and inactive mode which keeps the flexibility of network configuration. Based on this we would have 4 different configuration scenarios:</w:t>
      </w:r>
    </w:p>
    <w:p w14:paraId="36D3B54B" w14:textId="77777777" w:rsidR="00867EDA" w:rsidRDefault="00867EDA" w:rsidP="001819C6">
      <w:pPr>
        <w:pStyle w:val="ListParagraph"/>
        <w:numPr>
          <w:ilvl w:val="0"/>
          <w:numId w:val="4"/>
        </w:numPr>
        <w:rPr>
          <w:lang w:val="en-GB"/>
        </w:rPr>
      </w:pPr>
      <w:r>
        <w:rPr>
          <w:lang w:val="en-GB"/>
        </w:rPr>
        <w:t>UE shall only use low mobility criteria</w:t>
      </w:r>
    </w:p>
    <w:p w14:paraId="72DECAD2" w14:textId="77777777" w:rsidR="00867EDA" w:rsidRDefault="00867EDA" w:rsidP="001819C6">
      <w:pPr>
        <w:pStyle w:val="ListParagraph"/>
        <w:numPr>
          <w:ilvl w:val="0"/>
          <w:numId w:val="4"/>
        </w:numPr>
        <w:rPr>
          <w:lang w:val="en-GB"/>
        </w:rPr>
      </w:pPr>
      <w:r>
        <w:rPr>
          <w:lang w:val="en-GB"/>
        </w:rPr>
        <w:t>UE shall only use serving cell quality criteria</w:t>
      </w:r>
    </w:p>
    <w:p w14:paraId="6817CC8D" w14:textId="77777777" w:rsidR="00867EDA" w:rsidRDefault="00867EDA" w:rsidP="001819C6">
      <w:pPr>
        <w:pStyle w:val="ListParagraph"/>
        <w:numPr>
          <w:ilvl w:val="0"/>
          <w:numId w:val="4"/>
        </w:numPr>
        <w:rPr>
          <w:lang w:val="en-GB"/>
        </w:rPr>
      </w:pPr>
      <w:r>
        <w:rPr>
          <w:lang w:val="en-GB"/>
        </w:rPr>
        <w:t>UE shall use low mobility criterion or serving cell quality criteria</w:t>
      </w:r>
    </w:p>
    <w:p w14:paraId="740F3D92" w14:textId="77777777" w:rsidR="00867EDA" w:rsidRDefault="00867EDA" w:rsidP="001819C6">
      <w:pPr>
        <w:pStyle w:val="ListParagraph"/>
        <w:numPr>
          <w:ilvl w:val="0"/>
          <w:numId w:val="4"/>
        </w:numPr>
        <w:rPr>
          <w:lang w:val="en-GB"/>
        </w:rPr>
      </w:pPr>
      <w:r>
        <w:rPr>
          <w:lang w:val="en-GB"/>
        </w:rPr>
        <w:t>UE shall use low mobility criteria and serving cell quality criteria</w:t>
      </w:r>
    </w:p>
    <w:p w14:paraId="07BA1004" w14:textId="0B8825F1" w:rsidR="00867EDA" w:rsidRPr="00841407" w:rsidRDefault="00867EDA" w:rsidP="00867EDA">
      <w:pPr>
        <w:rPr>
          <w:bCs/>
          <w:lang w:val="en-GB"/>
        </w:rPr>
      </w:pPr>
      <w:r w:rsidRPr="00841407">
        <w:rPr>
          <w:b/>
          <w:bCs/>
          <w:lang w:val="en-GB"/>
        </w:rPr>
        <w:t xml:space="preserve">Proposal </w:t>
      </w:r>
      <w:r w:rsidR="001B6983">
        <w:rPr>
          <w:b/>
          <w:bCs/>
          <w:lang w:val="en-GB"/>
        </w:rPr>
        <w:t>4</w:t>
      </w:r>
      <w:r w:rsidRPr="00841407">
        <w:rPr>
          <w:b/>
          <w:bCs/>
          <w:lang w:val="en-GB"/>
        </w:rPr>
        <w:t>: It is up to network to configure whether only one criterion is used (either low mobility criterion or good serving cell quality criterion) or both criteria are used separately, or both are to be used in combination e.g. to enter relaxation.</w:t>
      </w:r>
    </w:p>
    <w:p w14:paraId="5CA35E77" w14:textId="3527A6D8" w:rsidR="00487BBF" w:rsidRDefault="00867EDA" w:rsidP="00352306">
      <w:pPr>
        <w:jc w:val="both"/>
        <w:rPr>
          <w:lang w:val="en-GB"/>
        </w:rPr>
      </w:pPr>
      <w:r>
        <w:rPr>
          <w:lang w:val="en-GB"/>
        </w:rPr>
        <w:t xml:space="preserve">In addition, it was agreed </w:t>
      </w:r>
      <w:r w:rsidR="00D12274">
        <w:rPr>
          <w:lang w:val="en-GB"/>
        </w:rPr>
        <w:t xml:space="preserve">that </w:t>
      </w:r>
      <w:r>
        <w:rPr>
          <w:lang w:val="en-GB"/>
        </w:rPr>
        <w:t xml:space="preserve">the UE is not performing relaxed RLM/BFD measurements and the existing RLM/BFD requirements shall apply if neither of the low mobility and good serving cell quality criteria is configured. In our view, this shall not preclude the </w:t>
      </w:r>
      <w:r w:rsidR="007D2A89">
        <w:rPr>
          <w:lang w:val="en-GB"/>
        </w:rPr>
        <w:t xml:space="preserve">explicit </w:t>
      </w:r>
      <w:r>
        <w:rPr>
          <w:lang w:val="en-GB"/>
        </w:rPr>
        <w:t>signalling to trigger the relaxation of RLM/BFD measurements. As this WI is for connected mode, the network has more information relevant to the UE e.g. device capability, service type. It would be convenient and beneficial to allow the network to explicitly</w:t>
      </w:r>
      <w:r w:rsidR="00487BBF">
        <w:rPr>
          <w:lang w:val="en-GB"/>
        </w:rPr>
        <w:t xml:space="preserve"> indicate</w:t>
      </w:r>
      <w:r w:rsidR="003379A8">
        <w:rPr>
          <w:lang w:val="en-GB"/>
        </w:rPr>
        <w:t xml:space="preserve"> </w:t>
      </w:r>
      <w:r>
        <w:rPr>
          <w:lang w:val="en-GB"/>
        </w:rPr>
        <w:t xml:space="preserve">the UE </w:t>
      </w:r>
      <w:r w:rsidR="00317849">
        <w:rPr>
          <w:lang w:val="en-GB"/>
        </w:rPr>
        <w:t>that it is considered from network perspective to be in low mobility state</w:t>
      </w:r>
      <w:r w:rsidR="00DF3CCF">
        <w:rPr>
          <w:lang w:val="en-GB"/>
        </w:rPr>
        <w:t xml:space="preserve"> </w:t>
      </w:r>
      <w:r w:rsidR="003D5C4D">
        <w:rPr>
          <w:lang w:val="en-GB"/>
        </w:rPr>
        <w:t>hence</w:t>
      </w:r>
      <w:r>
        <w:rPr>
          <w:lang w:val="en-GB"/>
        </w:rPr>
        <w:t xml:space="preserve"> is allowed to perform relaxed RLM/BFD measurements.</w:t>
      </w:r>
      <w:r w:rsidR="00AB0737">
        <w:rPr>
          <w:lang w:val="en-GB"/>
        </w:rPr>
        <w:t xml:space="preserve"> </w:t>
      </w:r>
      <w:r w:rsidR="00A02C22">
        <w:rPr>
          <w:lang w:val="en-GB"/>
        </w:rPr>
        <w:t>Such</w:t>
      </w:r>
      <w:r w:rsidR="00AD0AA0">
        <w:rPr>
          <w:lang w:val="en-GB"/>
        </w:rPr>
        <w:t xml:space="preserve"> </w:t>
      </w:r>
      <w:r w:rsidR="00A02C22">
        <w:rPr>
          <w:lang w:val="en-GB"/>
        </w:rPr>
        <w:t>explicit</w:t>
      </w:r>
      <w:r w:rsidR="00AB0737">
        <w:rPr>
          <w:lang w:val="en-GB"/>
        </w:rPr>
        <w:t xml:space="preserve"> </w:t>
      </w:r>
      <w:r w:rsidR="00AD0AA0">
        <w:rPr>
          <w:lang w:val="en-GB"/>
        </w:rPr>
        <w:t>signalling can</w:t>
      </w:r>
      <w:r w:rsidR="00A02C22">
        <w:rPr>
          <w:lang w:val="en-GB"/>
        </w:rPr>
        <w:t xml:space="preserve"> be used</w:t>
      </w:r>
      <w:r w:rsidR="00AD0AA0">
        <w:rPr>
          <w:lang w:val="en-GB"/>
        </w:rPr>
        <w:t xml:space="preserve"> </w:t>
      </w:r>
      <w:r w:rsidR="00CF5FA8">
        <w:rPr>
          <w:lang w:val="en-GB"/>
        </w:rPr>
        <w:t>to enable</w:t>
      </w:r>
      <w:r w:rsidR="00B73D17">
        <w:rPr>
          <w:lang w:val="en-GB"/>
        </w:rPr>
        <w:t>/disable the</w:t>
      </w:r>
      <w:r w:rsidR="00CF5FA8">
        <w:rPr>
          <w:lang w:val="en-GB"/>
        </w:rPr>
        <w:t xml:space="preserve"> RLM/BFD relaxation </w:t>
      </w:r>
      <w:r w:rsidR="00B73D17">
        <w:rPr>
          <w:lang w:val="en-GB"/>
        </w:rPr>
        <w:t>when</w:t>
      </w:r>
      <w:r w:rsidR="00487BBF">
        <w:rPr>
          <w:lang w:val="en-GB"/>
        </w:rPr>
        <w:t xml:space="preserve"> relaxation criteria</w:t>
      </w:r>
      <w:r w:rsidR="007460A3">
        <w:rPr>
          <w:lang w:val="en-GB"/>
        </w:rPr>
        <w:t xml:space="preserve"> is not configured by the network</w:t>
      </w:r>
      <w:r w:rsidR="002E18C5">
        <w:rPr>
          <w:lang w:val="en-GB"/>
        </w:rPr>
        <w:t>.</w:t>
      </w:r>
    </w:p>
    <w:p w14:paraId="3BD2F0A8" w14:textId="01243F09" w:rsidR="00D85D92" w:rsidRDefault="00867EDA" w:rsidP="009D0D80">
      <w:pPr>
        <w:jc w:val="both"/>
        <w:rPr>
          <w:b/>
          <w:bCs/>
          <w:lang w:val="en-GB"/>
        </w:rPr>
      </w:pPr>
      <w:r w:rsidRPr="002712E5">
        <w:rPr>
          <w:b/>
          <w:bCs/>
          <w:lang w:val="en-GB"/>
        </w:rPr>
        <w:t xml:space="preserve">Proposal </w:t>
      </w:r>
      <w:r w:rsidR="001B6983">
        <w:rPr>
          <w:b/>
          <w:bCs/>
          <w:lang w:val="en-GB"/>
        </w:rPr>
        <w:t>5</w:t>
      </w:r>
      <w:r w:rsidRPr="002712E5">
        <w:rPr>
          <w:b/>
          <w:bCs/>
          <w:lang w:val="en-GB"/>
        </w:rPr>
        <w:t xml:space="preserve">: Allow </w:t>
      </w:r>
      <w:r w:rsidR="000845F3">
        <w:rPr>
          <w:b/>
          <w:bCs/>
          <w:lang w:val="en-GB"/>
        </w:rPr>
        <w:t>explicit</w:t>
      </w:r>
      <w:r w:rsidR="003C688A">
        <w:rPr>
          <w:b/>
          <w:bCs/>
          <w:lang w:val="en-GB"/>
        </w:rPr>
        <w:t xml:space="preserve"> relaxation</w:t>
      </w:r>
      <w:r w:rsidRPr="002712E5">
        <w:rPr>
          <w:b/>
          <w:bCs/>
          <w:lang w:val="en-GB"/>
        </w:rPr>
        <w:t xml:space="preserve"> </w:t>
      </w:r>
      <w:r w:rsidR="00A92095">
        <w:rPr>
          <w:b/>
          <w:bCs/>
          <w:lang w:val="en-GB"/>
        </w:rPr>
        <w:t>indication</w:t>
      </w:r>
      <w:r w:rsidRPr="002712E5">
        <w:rPr>
          <w:b/>
          <w:bCs/>
          <w:lang w:val="en-GB"/>
        </w:rPr>
        <w:t xml:space="preserve"> to the UE when it is allowed to relax the RLM/BFD measurements</w:t>
      </w:r>
      <w:r w:rsidR="00EE10C4">
        <w:rPr>
          <w:b/>
          <w:bCs/>
          <w:lang w:val="en-GB"/>
        </w:rPr>
        <w:t xml:space="preserve"> irrespective of the relaxation criter</w:t>
      </w:r>
      <w:r w:rsidR="00AF701A">
        <w:rPr>
          <w:b/>
          <w:bCs/>
          <w:lang w:val="en-GB"/>
        </w:rPr>
        <w:t>ia configuration</w:t>
      </w:r>
      <w:r w:rsidRPr="002712E5">
        <w:rPr>
          <w:b/>
          <w:bCs/>
          <w:lang w:val="en-GB"/>
        </w:rPr>
        <w:t>.</w:t>
      </w:r>
      <w:bookmarkStart w:id="11" w:name="_Hlk75434224"/>
    </w:p>
    <w:bookmarkEnd w:id="10"/>
    <w:bookmarkEnd w:id="11"/>
    <w:p w14:paraId="15940E0D" w14:textId="31D58D3D" w:rsidR="00B76332" w:rsidRPr="002712E5" w:rsidRDefault="00B76332" w:rsidP="002712E5">
      <w:pPr>
        <w:pStyle w:val="RAN4H2"/>
        <w:rPr>
          <w:lang w:val="en-GB" w:eastAsia="zh-CN"/>
        </w:rPr>
      </w:pPr>
      <w:r w:rsidRPr="002712E5">
        <w:rPr>
          <w:lang w:val="en-GB" w:eastAsia="zh-CN"/>
        </w:rPr>
        <w:lastRenderedPageBreak/>
        <w:t xml:space="preserve">Low </w:t>
      </w:r>
      <w:r w:rsidRPr="002712E5">
        <w:rPr>
          <w:lang w:val="en-GB"/>
        </w:rPr>
        <w:t>mobility</w:t>
      </w:r>
      <w:r w:rsidRPr="002712E5">
        <w:rPr>
          <w:lang w:val="en-GB" w:eastAsia="zh-CN"/>
        </w:rPr>
        <w:t xml:space="preserve"> criteria</w:t>
      </w:r>
    </w:p>
    <w:p w14:paraId="78583E7B" w14:textId="77777777" w:rsidR="00AB28FC" w:rsidRDefault="00AB28FC" w:rsidP="00555FFC">
      <w:pPr>
        <w:jc w:val="both"/>
        <w:rPr>
          <w:lang w:val="en-GB"/>
        </w:rPr>
      </w:pPr>
      <w:r w:rsidRPr="007D1A9F">
        <w:rPr>
          <w:noProof/>
          <w:sz w:val="16"/>
          <w:szCs w:val="16"/>
        </w:rPr>
        <mc:AlternateContent>
          <mc:Choice Requires="wps">
            <w:drawing>
              <wp:inline distT="0" distB="0" distL="0" distR="0" wp14:anchorId="4B895547" wp14:editId="6E99702A">
                <wp:extent cx="5937250" cy="1168400"/>
                <wp:effectExtent l="0" t="0" r="25400" b="1270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168400"/>
                        </a:xfrm>
                        <a:prstGeom prst="rect">
                          <a:avLst/>
                        </a:prstGeom>
                        <a:solidFill>
                          <a:srgbClr val="FFFFFF"/>
                        </a:solidFill>
                        <a:ln w="9525">
                          <a:solidFill>
                            <a:srgbClr val="000000"/>
                          </a:solidFill>
                          <a:miter lim="800000"/>
                          <a:headEnd/>
                          <a:tailEnd/>
                        </a:ln>
                      </wps:spPr>
                      <wps:txbx>
                        <w:txbxContent>
                          <w:p w14:paraId="7D3051CC" w14:textId="77777777" w:rsidR="006C1C36" w:rsidRPr="00452C01" w:rsidRDefault="006C1C36" w:rsidP="00AB28FC">
                            <w:pPr>
                              <w:spacing w:after="120" w:line="256" w:lineRule="auto"/>
                              <w:ind w:firstLine="180"/>
                              <w:rPr>
                                <w:rFonts w:eastAsia="PMingLiU"/>
                                <w:i/>
                                <w:color w:val="0070C0"/>
                                <w:lang w:eastAsia="zh-TW"/>
                              </w:rPr>
                            </w:pPr>
                            <w:r>
                              <w:rPr>
                                <w:b/>
                                <w:u w:val="single"/>
                              </w:rPr>
                              <w:t xml:space="preserve">Issue </w:t>
                            </w:r>
                            <w:r>
                              <w:rPr>
                                <w:rFonts w:hint="eastAsia"/>
                                <w:b/>
                                <w:u w:val="single"/>
                              </w:rPr>
                              <w:t>2</w:t>
                            </w:r>
                            <w:r>
                              <w:rPr>
                                <w:b/>
                                <w:u w:val="single"/>
                              </w:rPr>
                              <w:t xml:space="preserve">-1: Low </w:t>
                            </w:r>
                            <w:r w:rsidRPr="00841407">
                              <w:rPr>
                                <w:b/>
                                <w:bCs/>
                                <w:kern w:val="24"/>
                                <w:szCs w:val="20"/>
                                <w:u w:val="single"/>
                                <w:lang w:val="en-GB"/>
                              </w:rPr>
                              <w:t>mobility</w:t>
                            </w:r>
                            <w:r>
                              <w:rPr>
                                <w:b/>
                                <w:u w:val="single"/>
                              </w:rPr>
                              <w:t xml:space="preserve"> criteria </w:t>
                            </w:r>
                          </w:p>
                          <w:p w14:paraId="41BF030F" w14:textId="77777777" w:rsidR="006C1C36" w:rsidRPr="00841407" w:rsidRDefault="006C1C36" w:rsidP="00AB28FC">
                            <w:pPr>
                              <w:numPr>
                                <w:ilvl w:val="0"/>
                                <w:numId w:val="6"/>
                              </w:numPr>
                              <w:spacing w:after="60" w:line="256" w:lineRule="auto"/>
                              <w:rPr>
                                <w:kern w:val="24"/>
                                <w:szCs w:val="20"/>
                                <w:lang w:val="en-GB"/>
                              </w:rPr>
                            </w:pPr>
                            <w:r w:rsidRPr="00841407">
                              <w:rPr>
                                <w:kern w:val="24"/>
                                <w:szCs w:val="20"/>
                                <w:lang w:val="en-GB"/>
                              </w:rPr>
                              <w:t>Agreements:</w:t>
                            </w:r>
                          </w:p>
                          <w:p w14:paraId="57E52B58" w14:textId="77777777" w:rsidR="006C1C36" w:rsidRPr="00841407" w:rsidRDefault="006C1C36" w:rsidP="00AB28FC">
                            <w:pPr>
                              <w:pStyle w:val="ListParagraph"/>
                              <w:numPr>
                                <w:ilvl w:val="1"/>
                                <w:numId w:val="13"/>
                              </w:numPr>
                              <w:spacing w:after="60" w:line="252" w:lineRule="auto"/>
                              <w:contextualSpacing w:val="0"/>
                              <w:rPr>
                                <w:lang w:eastAsia="ja-JP"/>
                              </w:rPr>
                            </w:pPr>
                            <w:r w:rsidRPr="00841407">
                              <w:rPr>
                                <w:bCs/>
                              </w:rPr>
                              <w:t>Low mobility criteria</w:t>
                            </w:r>
                          </w:p>
                          <w:p w14:paraId="0DBCA118" w14:textId="77777777" w:rsidR="006C1C36" w:rsidRPr="00841407" w:rsidRDefault="006C1C36" w:rsidP="00AB28FC">
                            <w:pPr>
                              <w:pStyle w:val="ListParagraph"/>
                              <w:numPr>
                                <w:ilvl w:val="2"/>
                                <w:numId w:val="13"/>
                              </w:numPr>
                              <w:spacing w:after="60" w:line="252" w:lineRule="auto"/>
                              <w:contextualSpacing w:val="0"/>
                              <w:rPr>
                                <w:lang w:eastAsia="ja-JP"/>
                              </w:rPr>
                            </w:pPr>
                            <w:r w:rsidRPr="00841407">
                              <w:t>Reuse Rel-16 low mobility criterion based on L3 RSRP measurement variation.</w:t>
                            </w:r>
                          </w:p>
                          <w:p w14:paraId="187CCC32" w14:textId="77777777" w:rsidR="006C1C36" w:rsidRPr="00841407" w:rsidRDefault="006C1C36" w:rsidP="00AB28FC">
                            <w:pPr>
                              <w:pStyle w:val="ListParagraph"/>
                              <w:numPr>
                                <w:ilvl w:val="3"/>
                                <w:numId w:val="13"/>
                              </w:numPr>
                              <w:spacing w:after="60" w:line="252" w:lineRule="auto"/>
                              <w:contextualSpacing w:val="0"/>
                              <w:rPr>
                                <w:lang w:eastAsia="ja-JP"/>
                              </w:rPr>
                            </w:pPr>
                            <w:r w:rsidRPr="00841407">
                              <w:rPr>
                                <w:lang w:eastAsia="ja-JP"/>
                              </w:rPr>
                              <w:t>FFS the RSs for L3 RSRP measurement</w:t>
                            </w:r>
                          </w:p>
                          <w:p w14:paraId="06B24FAB" w14:textId="77777777" w:rsidR="006C1C36" w:rsidRPr="00BB77C4" w:rsidRDefault="006C1C36" w:rsidP="00AB28FC">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4B895547" id="_x0000_s1027" type="#_x0000_t202" style="width:467.5pt;height: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">
                <v:textbox inset="0,,0">
                  <w:txbxContent>
                    <w:p w14:paraId="7D3051CC" w14:textId="77777777" w:rsidR="006C1C36" w:rsidRPr="00452C01" w:rsidRDefault="006C1C36" w:rsidP="00AB28FC">
                      <w:pPr>
                        <w:spacing w:after="120" w:line="256" w:lineRule="auto"/>
                        <w:ind w:firstLine="180"/>
                        <w:rPr>
                          <w:rFonts w:eastAsia="PMingLiU"/>
                          <w:i/>
                          <w:color w:val="0070C0"/>
                          <w:lang w:eastAsia="zh-TW"/>
                        </w:rPr>
                      </w:pPr>
                      <w:r>
                        <w:rPr>
                          <w:b/>
                          <w:u w:val="single"/>
                        </w:rPr>
                        <w:t xml:space="preserve">Issue </w:t>
                      </w:r>
                      <w:r>
                        <w:rPr>
                          <w:rFonts w:hint="eastAsia"/>
                          <w:b/>
                          <w:u w:val="single"/>
                        </w:rPr>
                        <w:t>2</w:t>
                      </w:r>
                      <w:r>
                        <w:rPr>
                          <w:b/>
                          <w:u w:val="single"/>
                        </w:rPr>
                        <w:t xml:space="preserve">-1: Low </w:t>
                      </w:r>
                      <w:r w:rsidRPr="00841407">
                        <w:rPr>
                          <w:b/>
                          <w:bCs/>
                          <w:kern w:val="24"/>
                          <w:szCs w:val="20"/>
                          <w:u w:val="single"/>
                          <w:lang w:val="en-GB"/>
                        </w:rPr>
                        <w:t>mobility</w:t>
                      </w:r>
                      <w:r>
                        <w:rPr>
                          <w:b/>
                          <w:u w:val="single"/>
                        </w:rPr>
                        <w:t xml:space="preserve"> criteria </w:t>
                      </w:r>
                    </w:p>
                    <w:p w14:paraId="41BF030F" w14:textId="77777777" w:rsidR="006C1C36" w:rsidRPr="00841407" w:rsidRDefault="006C1C36" w:rsidP="00AB28FC">
                      <w:pPr>
                        <w:numPr>
                          <w:ilvl w:val="0"/>
                          <w:numId w:val="6"/>
                        </w:numPr>
                        <w:spacing w:after="60" w:line="256" w:lineRule="auto"/>
                        <w:rPr>
                          <w:kern w:val="24"/>
                          <w:szCs w:val="20"/>
                          <w:lang w:val="en-GB"/>
                        </w:rPr>
                      </w:pPr>
                      <w:r w:rsidRPr="00841407">
                        <w:rPr>
                          <w:kern w:val="24"/>
                          <w:szCs w:val="20"/>
                          <w:lang w:val="en-GB"/>
                        </w:rPr>
                        <w:t>Agreements:</w:t>
                      </w:r>
                    </w:p>
                    <w:p w14:paraId="57E52B58" w14:textId="77777777" w:rsidR="006C1C36" w:rsidRPr="00841407" w:rsidRDefault="006C1C36" w:rsidP="00AB28FC">
                      <w:pPr>
                        <w:pStyle w:val="ListParagraph"/>
                        <w:numPr>
                          <w:ilvl w:val="1"/>
                          <w:numId w:val="13"/>
                        </w:numPr>
                        <w:spacing w:after="60" w:line="252" w:lineRule="auto"/>
                        <w:contextualSpacing w:val="0"/>
                        <w:rPr>
                          <w:lang w:eastAsia="ja-JP"/>
                        </w:rPr>
                      </w:pPr>
                      <w:r w:rsidRPr="00841407">
                        <w:rPr>
                          <w:bCs/>
                        </w:rPr>
                        <w:t>Low mobility criteria</w:t>
                      </w:r>
                    </w:p>
                    <w:p w14:paraId="0DBCA118" w14:textId="77777777" w:rsidR="006C1C36" w:rsidRPr="00841407" w:rsidRDefault="006C1C36" w:rsidP="00AB28FC">
                      <w:pPr>
                        <w:pStyle w:val="ListParagraph"/>
                        <w:numPr>
                          <w:ilvl w:val="2"/>
                          <w:numId w:val="13"/>
                        </w:numPr>
                        <w:spacing w:after="60" w:line="252" w:lineRule="auto"/>
                        <w:contextualSpacing w:val="0"/>
                        <w:rPr>
                          <w:lang w:eastAsia="ja-JP"/>
                        </w:rPr>
                      </w:pPr>
                      <w:r w:rsidRPr="00841407">
                        <w:t>Reuse Rel-16 low mobility criterion based on L3 RSRP measurement variation.</w:t>
                      </w:r>
                    </w:p>
                    <w:p w14:paraId="187CCC32" w14:textId="77777777" w:rsidR="006C1C36" w:rsidRPr="00841407" w:rsidRDefault="006C1C36" w:rsidP="00AB28FC">
                      <w:pPr>
                        <w:pStyle w:val="ListParagraph"/>
                        <w:numPr>
                          <w:ilvl w:val="3"/>
                          <w:numId w:val="13"/>
                        </w:numPr>
                        <w:spacing w:after="60" w:line="252" w:lineRule="auto"/>
                        <w:contextualSpacing w:val="0"/>
                        <w:rPr>
                          <w:lang w:eastAsia="ja-JP"/>
                        </w:rPr>
                      </w:pPr>
                      <w:r w:rsidRPr="00841407">
                        <w:rPr>
                          <w:lang w:eastAsia="ja-JP"/>
                        </w:rPr>
                        <w:t>FFS the RSs for L3 RSRP measurement</w:t>
                      </w:r>
                    </w:p>
                    <w:p w14:paraId="06B24FAB" w14:textId="77777777" w:rsidR="006C1C36" w:rsidRPr="00BB77C4" w:rsidRDefault="006C1C36" w:rsidP="00AB28FC">
                      <w:pPr>
                        <w:spacing w:after="120" w:line="256" w:lineRule="auto"/>
                        <w:rPr>
                          <w:kern w:val="24"/>
                          <w:szCs w:val="20"/>
                        </w:rPr>
                      </w:pPr>
                    </w:p>
                  </w:txbxContent>
                </v:textbox>
                <w10:anchorlock/>
              </v:shape>
            </w:pict>
          </mc:Fallback>
        </mc:AlternateContent>
      </w:r>
    </w:p>
    <w:p w14:paraId="6AE7A26A" w14:textId="590E821C" w:rsidR="00555FFC" w:rsidRDefault="00555FFC" w:rsidP="006C1C36">
      <w:pPr>
        <w:jc w:val="both"/>
        <w:rPr>
          <w:lang w:val="en-GB"/>
        </w:rPr>
      </w:pPr>
      <w:r>
        <w:rPr>
          <w:lang w:val="en-GB"/>
        </w:rPr>
        <w:t xml:space="preserve">During the GTW discussion in last </w:t>
      </w:r>
      <w:r>
        <w:rPr>
          <w:lang w:val="en-GB" w:eastAsia="zh-CN"/>
        </w:rPr>
        <w:t>meeting</w:t>
      </w:r>
      <w:r>
        <w:rPr>
          <w:lang w:val="en-GB"/>
        </w:rPr>
        <w:t>, it was agreed to reuse Rel16 low mobility criterion for RLM/BFD relaxation and left the reference signals for L3 RSRP measurement open.</w:t>
      </w:r>
    </w:p>
    <w:p w14:paraId="17423FB3" w14:textId="37B8F31F" w:rsidR="007A46F0" w:rsidRDefault="00555FFC" w:rsidP="00555FFC">
      <w:pPr>
        <w:jc w:val="both"/>
        <w:rPr>
          <w:lang w:val="en-GB"/>
        </w:rPr>
      </w:pPr>
      <w:r>
        <w:rPr>
          <w:lang w:val="en-GB"/>
        </w:rPr>
        <w:t xml:space="preserve">According to 3GPP TS 38.304, the low mobility criterion for relaxed measurement is based on Srxlev variation, where Srxlev is derived from </w:t>
      </w:r>
      <w:r w:rsidRPr="00292263">
        <w:rPr>
          <w:rFonts w:ascii="Arial" w:eastAsia="Times New Roman" w:hAnsi="Arial" w:cs="Arial"/>
          <w:sz w:val="18"/>
          <w:szCs w:val="18"/>
          <w:lang w:val="en-GB" w:eastAsia="zh-CN"/>
        </w:rPr>
        <w:t>Q</w:t>
      </w:r>
      <w:r w:rsidRPr="00292263">
        <w:rPr>
          <w:rFonts w:ascii="Arial" w:eastAsia="Times New Roman" w:hAnsi="Arial" w:cs="Arial"/>
          <w:sz w:val="18"/>
          <w:szCs w:val="18"/>
          <w:vertAlign w:val="subscript"/>
          <w:lang w:val="en-GB" w:eastAsia="zh-CN"/>
        </w:rPr>
        <w:t>rxlevmeas</w:t>
      </w:r>
      <w:r>
        <w:rPr>
          <w:rFonts w:ascii="Arial" w:eastAsia="Times New Roman" w:hAnsi="Arial" w:cs="Arial"/>
          <w:sz w:val="18"/>
          <w:szCs w:val="18"/>
          <w:vertAlign w:val="subscript"/>
          <w:lang w:val="en-GB" w:eastAsia="zh-CN"/>
        </w:rPr>
        <w:t xml:space="preserve"> </w:t>
      </w:r>
      <w:r w:rsidRPr="00841407">
        <w:rPr>
          <w:lang w:val="en-GB"/>
        </w:rPr>
        <w:t xml:space="preserve">which indicates the “measured cell RX level value (RSRP)”. </w:t>
      </w:r>
      <w:r>
        <w:rPr>
          <w:lang w:val="en-GB"/>
        </w:rPr>
        <w:t xml:space="preserve">As the mobility status is independent from the UE connected or idle mode, the </w:t>
      </w:r>
      <w:r w:rsidR="00994C1D">
        <w:rPr>
          <w:lang w:val="en-GB"/>
        </w:rPr>
        <w:t xml:space="preserve">same RSs used for </w:t>
      </w:r>
      <w:r w:rsidR="000F79D5">
        <w:rPr>
          <w:lang w:val="en-GB"/>
        </w:rPr>
        <w:t>deriving</w:t>
      </w:r>
      <w:r w:rsidR="0063336E">
        <w:rPr>
          <w:lang w:val="en-GB"/>
        </w:rPr>
        <w:t xml:space="preserve"> the </w:t>
      </w:r>
      <w:r w:rsidR="00573FD2">
        <w:rPr>
          <w:lang w:val="en-GB"/>
        </w:rPr>
        <w:t xml:space="preserve">cell </w:t>
      </w:r>
      <w:r>
        <w:rPr>
          <w:lang w:val="en-GB"/>
        </w:rPr>
        <w:t xml:space="preserve">measurement results can be </w:t>
      </w:r>
      <w:r w:rsidR="006C4BD1">
        <w:rPr>
          <w:lang w:val="en-GB"/>
        </w:rPr>
        <w:t>re</w:t>
      </w:r>
      <w:r>
        <w:rPr>
          <w:lang w:val="en-GB"/>
        </w:rPr>
        <w:t xml:space="preserve">used </w:t>
      </w:r>
      <w:r w:rsidR="00575B67">
        <w:rPr>
          <w:lang w:val="en-GB"/>
        </w:rPr>
        <w:t>in</w:t>
      </w:r>
      <w:r>
        <w:rPr>
          <w:lang w:val="en-GB"/>
        </w:rPr>
        <w:t xml:space="preserve"> low mobility </w:t>
      </w:r>
      <w:r w:rsidR="006E4DBD">
        <w:rPr>
          <w:lang w:val="en-GB"/>
        </w:rPr>
        <w:t xml:space="preserve">criteria </w:t>
      </w:r>
      <w:r w:rsidR="002D6D67">
        <w:rPr>
          <w:lang w:val="en-GB"/>
        </w:rPr>
        <w:t>for RLM/BFD relaxation</w:t>
      </w:r>
      <w:r w:rsidR="00D55938">
        <w:rPr>
          <w:lang w:val="en-GB"/>
        </w:rPr>
        <w:t>.</w:t>
      </w:r>
    </w:p>
    <w:p w14:paraId="4C11B6A8" w14:textId="6BFB002A" w:rsidR="00D55938" w:rsidRDefault="00D55938" w:rsidP="00555FFC">
      <w:pPr>
        <w:jc w:val="both"/>
        <w:rPr>
          <w:lang w:val="en-GB"/>
        </w:rPr>
      </w:pPr>
      <w:r>
        <w:rPr>
          <w:lang w:val="en-GB"/>
        </w:rPr>
        <w:t xml:space="preserve"> </w:t>
      </w:r>
      <w:r w:rsidR="007A46F0" w:rsidRPr="007D1A9F">
        <w:rPr>
          <w:noProof/>
          <w:sz w:val="16"/>
          <w:szCs w:val="16"/>
        </w:rPr>
        <mc:AlternateContent>
          <mc:Choice Requires="wps">
            <w:drawing>
              <wp:inline distT="0" distB="0" distL="0" distR="0" wp14:anchorId="71E7A6D4" wp14:editId="5EF80595">
                <wp:extent cx="5937250" cy="1854200"/>
                <wp:effectExtent l="0" t="0" r="25400"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854200"/>
                        </a:xfrm>
                        <a:prstGeom prst="rect">
                          <a:avLst/>
                        </a:prstGeom>
                        <a:solidFill>
                          <a:srgbClr val="FFFFFF"/>
                        </a:solidFill>
                        <a:ln w="9525">
                          <a:solidFill>
                            <a:srgbClr val="000000"/>
                          </a:solidFill>
                          <a:miter lim="800000"/>
                          <a:headEnd/>
                          <a:tailEnd/>
                        </a:ln>
                      </wps:spPr>
                      <wps:txbx>
                        <w:txbxContent>
                          <w:p w14:paraId="7C04BEB9" w14:textId="77777777" w:rsidR="006C1C36" w:rsidRPr="00292263" w:rsidRDefault="006C1C36" w:rsidP="007A46F0">
                            <w:pPr>
                              <w:keepNext/>
                              <w:keepLines/>
                              <w:overflowPunct w:val="0"/>
                              <w:autoSpaceDE w:val="0"/>
                              <w:autoSpaceDN w:val="0"/>
                              <w:adjustRightInd w:val="0"/>
                              <w:spacing w:before="120" w:after="180" w:line="240" w:lineRule="auto"/>
                              <w:ind w:left="1701" w:hanging="1431"/>
                              <w:textAlignment w:val="baseline"/>
                              <w:outlineLvl w:val="4"/>
                              <w:rPr>
                                <w:rFonts w:ascii="Arial" w:eastAsia="Times New Roman" w:hAnsi="Arial" w:cs="Times New Roman"/>
                                <w:sz w:val="22"/>
                                <w:szCs w:val="20"/>
                                <w:lang w:val="en-GB" w:eastAsia="ja-JP"/>
                              </w:rPr>
                            </w:pPr>
                            <w:bookmarkStart w:id="12" w:name="_Toc534930843"/>
                            <w:bookmarkStart w:id="13" w:name="_Toc37298565"/>
                            <w:bookmarkStart w:id="14" w:name="_Toc46502327"/>
                            <w:bookmarkStart w:id="15" w:name="_Toc52749304"/>
                            <w:bookmarkStart w:id="16" w:name="_Toc67949179"/>
                            <w:r w:rsidRPr="00292263">
                              <w:rPr>
                                <w:rFonts w:ascii="Arial" w:eastAsia="Times New Roman" w:hAnsi="Arial" w:cs="Times New Roman"/>
                                <w:sz w:val="22"/>
                                <w:szCs w:val="20"/>
                                <w:lang w:val="en-GB" w:eastAsia="ja-JP"/>
                              </w:rPr>
                              <w:t>5.2.4.9.1</w:t>
                            </w:r>
                            <w:r w:rsidRPr="00292263">
                              <w:rPr>
                                <w:rFonts w:ascii="Arial" w:eastAsia="Times New Roman" w:hAnsi="Arial" w:cs="Times New Roman"/>
                                <w:sz w:val="22"/>
                                <w:szCs w:val="20"/>
                                <w:lang w:val="en-GB" w:eastAsia="ja-JP"/>
                              </w:rPr>
                              <w:tab/>
                              <w:t>Relaxed measurement criterion</w:t>
                            </w:r>
                            <w:bookmarkEnd w:id="12"/>
                            <w:r w:rsidRPr="00292263">
                              <w:rPr>
                                <w:rFonts w:ascii="Arial" w:eastAsia="Times New Roman" w:hAnsi="Arial" w:cs="Times New Roman"/>
                                <w:sz w:val="22"/>
                                <w:szCs w:val="20"/>
                                <w:lang w:val="en-GB" w:eastAsia="ja-JP"/>
                              </w:rPr>
                              <w:t xml:space="preserve"> for UE with low mobility</w:t>
                            </w:r>
                            <w:bookmarkEnd w:id="13"/>
                            <w:bookmarkEnd w:id="14"/>
                            <w:bookmarkEnd w:id="15"/>
                            <w:bookmarkEnd w:id="16"/>
                          </w:p>
                          <w:p w14:paraId="5D15AC87" w14:textId="77777777" w:rsidR="006C1C36" w:rsidRPr="00292263" w:rsidRDefault="006C1C36" w:rsidP="007A46F0">
                            <w:pPr>
                              <w:overflowPunct w:val="0"/>
                              <w:autoSpaceDE w:val="0"/>
                              <w:autoSpaceDN w:val="0"/>
                              <w:adjustRightInd w:val="0"/>
                              <w:spacing w:after="180" w:line="240" w:lineRule="auto"/>
                              <w:ind w:firstLine="270"/>
                              <w:textAlignment w:val="baseline"/>
                              <w:rPr>
                                <w:rFonts w:eastAsia="Times New Roman" w:cs="Times New Roman"/>
                                <w:szCs w:val="20"/>
                                <w:lang w:val="en-GB" w:eastAsia="ja-JP"/>
                              </w:rPr>
                            </w:pPr>
                            <w:bookmarkStart w:id="17" w:name="OLE_LINK11"/>
                            <w:bookmarkStart w:id="18" w:name="OLE_LINK12"/>
                            <w:r w:rsidRPr="00292263">
                              <w:rPr>
                                <w:rFonts w:eastAsia="Times New Roman" w:cs="Times New Roman"/>
                                <w:szCs w:val="20"/>
                                <w:lang w:val="en-GB" w:eastAsia="ja-JP"/>
                              </w:rPr>
                              <w:t>The relaxed measurement criterion for UE with low mobility is fulfilled when:</w:t>
                            </w:r>
                          </w:p>
                          <w:p w14:paraId="2388917C" w14:textId="77777777" w:rsidR="006C1C36" w:rsidRPr="00292263" w:rsidRDefault="006C1C36" w:rsidP="007A46F0">
                            <w:pPr>
                              <w:overflowPunct w:val="0"/>
                              <w:autoSpaceDE w:val="0"/>
                              <w:autoSpaceDN w:val="0"/>
                              <w:adjustRightInd w:val="0"/>
                              <w:spacing w:after="180" w:line="240" w:lineRule="auto"/>
                              <w:ind w:left="568" w:hanging="1431"/>
                              <w:textAlignment w:val="baseline"/>
                              <w:rPr>
                                <w:rFonts w:eastAsia="Times New Roman" w:cs="Times New Roman"/>
                                <w:szCs w:val="20"/>
                                <w:lang w:val="en-GB" w:eastAsia="ja-JP"/>
                              </w:rPr>
                            </w:pPr>
                            <w:r w:rsidRPr="00292263">
                              <w:rPr>
                                <w:rFonts w:eastAsia="Times New Roman" w:cs="Times New Roman"/>
                                <w:szCs w:val="20"/>
                                <w:lang w:val="en-GB" w:eastAsia="ja-JP"/>
                              </w:rPr>
                              <w:t>-</w:t>
                            </w:r>
                            <w:r w:rsidRPr="00292263">
                              <w:rPr>
                                <w:rFonts w:eastAsia="Times New Roman" w:cs="Times New Roman"/>
                                <w:szCs w:val="20"/>
                                <w:lang w:val="en-GB" w:eastAsia="ja-JP"/>
                              </w:rPr>
                              <w:tab/>
                              <w:t>(Srxlev</w:t>
                            </w:r>
                            <w:r w:rsidRPr="00292263">
                              <w:rPr>
                                <w:rFonts w:eastAsia="Times New Roman" w:cs="Times New Roman"/>
                                <w:szCs w:val="20"/>
                                <w:vertAlign w:val="subscript"/>
                                <w:lang w:val="en-GB" w:eastAsia="ja-JP"/>
                              </w:rPr>
                              <w:t>Ref</w:t>
                            </w:r>
                            <w:r w:rsidRPr="00292263">
                              <w:rPr>
                                <w:rFonts w:eastAsia="Times New Roman" w:cs="Times New Roman"/>
                                <w:szCs w:val="20"/>
                                <w:lang w:val="en-GB" w:eastAsia="ja-JP"/>
                              </w:rPr>
                              <w:t xml:space="preserve"> – </w:t>
                            </w:r>
                            <w:r w:rsidRPr="00A133BD">
                              <w:rPr>
                                <w:rFonts w:eastAsia="Times New Roman" w:cs="Times New Roman"/>
                                <w:szCs w:val="20"/>
                                <w:highlight w:val="cyan"/>
                                <w:lang w:val="en-GB" w:eastAsia="ja-JP"/>
                              </w:rPr>
                              <w:t>Srxlev</w:t>
                            </w:r>
                            <w:r w:rsidRPr="00292263">
                              <w:rPr>
                                <w:rFonts w:eastAsia="Times New Roman" w:cs="Times New Roman"/>
                                <w:szCs w:val="20"/>
                                <w:lang w:val="en-GB" w:eastAsia="ja-JP"/>
                              </w:rPr>
                              <w:t>) &lt; S</w:t>
                            </w:r>
                            <w:r w:rsidRPr="00292263">
                              <w:rPr>
                                <w:rFonts w:eastAsia="Times New Roman" w:cs="Times New Roman"/>
                                <w:szCs w:val="20"/>
                                <w:vertAlign w:val="subscript"/>
                                <w:lang w:val="en-GB" w:eastAsia="ja-JP"/>
                              </w:rPr>
                              <w:t>SearchDeltaP</w:t>
                            </w:r>
                            <w:r w:rsidRPr="00292263">
                              <w:rPr>
                                <w:rFonts w:eastAsia="Times New Roman" w:cs="Times New Roman"/>
                                <w:szCs w:val="20"/>
                                <w:lang w:val="en-GB" w:eastAsia="ja-JP"/>
                              </w:rPr>
                              <w:t>,</w:t>
                            </w:r>
                          </w:p>
                          <w:bookmarkEnd w:id="17"/>
                          <w:bookmarkEnd w:id="18"/>
                          <w:p w14:paraId="4941FEBD" w14:textId="77777777" w:rsidR="006C1C36" w:rsidRDefault="006C1C36" w:rsidP="007A46F0">
                            <w:pPr>
                              <w:overflowPunct w:val="0"/>
                              <w:autoSpaceDE w:val="0"/>
                              <w:autoSpaceDN w:val="0"/>
                              <w:adjustRightInd w:val="0"/>
                              <w:spacing w:after="180" w:line="240" w:lineRule="auto"/>
                              <w:ind w:firstLine="270"/>
                              <w:textAlignment w:val="baseline"/>
                              <w:rPr>
                                <w:rFonts w:eastAsia="Times New Roman" w:cs="Times New Roman"/>
                                <w:szCs w:val="20"/>
                                <w:lang w:val="en-GB" w:eastAsia="ja-JP"/>
                              </w:rPr>
                            </w:pPr>
                            <w:r w:rsidRPr="00125B7E">
                              <w:rPr>
                                <w:rFonts w:eastAsia="Times New Roman" w:cs="Times New Roman"/>
                                <w:szCs w:val="20"/>
                                <w:lang w:val="en-GB" w:eastAsia="ja-JP"/>
                              </w:rPr>
                              <w:t>where:</w:t>
                            </w:r>
                          </w:p>
                          <w:p w14:paraId="03D67773" w14:textId="77777777" w:rsidR="006C1C36" w:rsidRPr="00292263" w:rsidRDefault="006C1C36" w:rsidP="007A46F0">
                            <w:pPr>
                              <w:spacing w:after="180" w:line="240" w:lineRule="auto"/>
                              <w:ind w:left="360" w:firstLine="180"/>
                              <w:rPr>
                                <w:rFonts w:eastAsia="Times New Roman" w:cs="Times New Roman"/>
                                <w:szCs w:val="20"/>
                                <w:lang w:val="en-GB" w:eastAsia="zh-CN"/>
                              </w:rPr>
                            </w:pPr>
                            <w:r w:rsidRPr="00841407">
                              <w:rPr>
                                <w:rFonts w:eastAsia="Times New Roman" w:cs="Times New Roman"/>
                                <w:noProof/>
                                <w:szCs w:val="20"/>
                                <w:highlight w:val="cyan"/>
                                <w:lang w:val="en-GB" w:eastAsia="ja-JP"/>
                              </w:rPr>
                              <w:t>Srxlev</w:t>
                            </w:r>
                            <w:r w:rsidRPr="00125B7E">
                              <w:rPr>
                                <w:rFonts w:eastAsia="Times New Roman" w:cs="Times New Roman"/>
                                <w:noProof/>
                                <w:szCs w:val="20"/>
                                <w:lang w:val="en-GB" w:eastAsia="ja-JP"/>
                              </w:rPr>
                              <w:t xml:space="preserve"> = </w:t>
                            </w:r>
                            <w:r w:rsidRPr="00841407">
                              <w:rPr>
                                <w:rFonts w:eastAsia="Times New Roman" w:cs="Times New Roman"/>
                                <w:noProof/>
                                <w:szCs w:val="20"/>
                                <w:highlight w:val="cyan"/>
                                <w:lang w:val="en-GB" w:eastAsia="ja-JP"/>
                              </w:rPr>
                              <w:t>Q</w:t>
                            </w:r>
                            <w:r w:rsidRPr="00841407">
                              <w:rPr>
                                <w:rFonts w:eastAsia="Times New Roman" w:cs="Times New Roman"/>
                                <w:noProof/>
                                <w:szCs w:val="20"/>
                                <w:highlight w:val="cyan"/>
                                <w:vertAlign w:val="subscript"/>
                                <w:lang w:val="en-GB" w:eastAsia="ja-JP"/>
                              </w:rPr>
                              <w:t>rxlevmeas</w:t>
                            </w:r>
                            <w:r w:rsidRPr="00125B7E">
                              <w:rPr>
                                <w:rFonts w:eastAsia="Times New Roman" w:cs="Times New Roman"/>
                                <w:noProof/>
                                <w:szCs w:val="20"/>
                                <w:lang w:val="en-GB" w:eastAsia="ja-JP"/>
                              </w:rPr>
                              <w:t xml:space="preserve"> – (Q</w:t>
                            </w:r>
                            <w:r w:rsidRPr="00125B7E">
                              <w:rPr>
                                <w:rFonts w:eastAsia="Times New Roman" w:cs="Times New Roman"/>
                                <w:noProof/>
                                <w:szCs w:val="20"/>
                                <w:vertAlign w:val="subscript"/>
                                <w:lang w:val="en-GB" w:eastAsia="ja-JP"/>
                              </w:rPr>
                              <w:t>rxlevmin</w:t>
                            </w:r>
                            <w:r w:rsidRPr="00125B7E">
                              <w:rPr>
                                <w:rFonts w:eastAsia="Times New Roman" w:cs="Times New Roman"/>
                                <w:noProof/>
                                <w:szCs w:val="20"/>
                                <w:lang w:val="en-GB" w:eastAsia="ja-JP"/>
                              </w:rPr>
                              <w:t xml:space="preserve"> + Q</w:t>
                            </w:r>
                            <w:r w:rsidRPr="00125B7E">
                              <w:rPr>
                                <w:rFonts w:eastAsia="Times New Roman" w:cs="Times New Roman"/>
                                <w:noProof/>
                                <w:szCs w:val="20"/>
                                <w:vertAlign w:val="subscript"/>
                                <w:lang w:val="en-GB" w:eastAsia="ja-JP"/>
                              </w:rPr>
                              <w:t>rxlevminoffset</w:t>
                            </w:r>
                            <w:r w:rsidRPr="00125B7E">
                              <w:rPr>
                                <w:rFonts w:eastAsia="Times New Roman" w:cs="Times New Roman"/>
                                <w:noProof/>
                                <w:szCs w:val="20"/>
                                <w:lang w:val="en-GB" w:eastAsia="ja-JP"/>
                              </w:rPr>
                              <w:t xml:space="preserve"> )– P</w:t>
                            </w:r>
                            <w:r w:rsidRPr="00125B7E">
                              <w:rPr>
                                <w:rFonts w:eastAsia="Times New Roman" w:cs="Times New Roman"/>
                                <w:noProof/>
                                <w:szCs w:val="20"/>
                                <w:vertAlign w:val="subscript"/>
                                <w:lang w:val="en-GB" w:eastAsia="ja-JP"/>
                              </w:rPr>
                              <w:t xml:space="preserve">compensation </w:t>
                            </w:r>
                            <w:r w:rsidRPr="00125B7E">
                              <w:rPr>
                                <w:rFonts w:eastAsia="Times New Roman" w:cs="Times New Roman"/>
                                <w:noProof/>
                                <w:szCs w:val="20"/>
                                <w:lang w:val="en-GB" w:eastAsia="ja-JP"/>
                              </w:rPr>
                              <w:t xml:space="preserve">- </w:t>
                            </w:r>
                            <w:r w:rsidRPr="00125B7E">
                              <w:rPr>
                                <w:rFonts w:eastAsia="Times New Roman" w:cs="Times New Roman"/>
                                <w:bCs/>
                                <w:noProof/>
                                <w:szCs w:val="20"/>
                                <w:lang w:val="en-GB" w:eastAsia="ja-JP"/>
                              </w:rPr>
                              <w:t>Qoffset</w:t>
                            </w:r>
                            <w:r w:rsidRPr="00125B7E">
                              <w:rPr>
                                <w:rFonts w:eastAsia="Times New Roman" w:cs="Times New Roman"/>
                                <w:bCs/>
                                <w:noProof/>
                                <w:szCs w:val="20"/>
                                <w:vertAlign w:val="subscript"/>
                                <w:lang w:val="en-GB" w:eastAsia="ja-JP"/>
                              </w:rPr>
                              <w:t>temp</w:t>
                            </w:r>
                          </w:p>
                          <w:tbl>
                            <w:tblPr>
                              <w:tblW w:w="0" w:type="auto"/>
                              <w:tblInd w:w="53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88"/>
                              <w:gridCol w:w="3512"/>
                            </w:tblGrid>
                            <w:tr w:rsidR="006C1C36" w:rsidRPr="00292263" w14:paraId="2BFE257C" w14:textId="77777777" w:rsidTr="00494F8A">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B121A3" w14:textId="77777777" w:rsidR="006C1C36" w:rsidRPr="00292263" w:rsidRDefault="006C1C36" w:rsidP="00494F8A">
                                  <w:pPr>
                                    <w:spacing w:after="0" w:line="240" w:lineRule="auto"/>
                                    <w:rPr>
                                      <w:rFonts w:ascii="Arial" w:eastAsia="Times New Roman" w:hAnsi="Arial" w:cs="Arial"/>
                                      <w:sz w:val="18"/>
                                      <w:szCs w:val="18"/>
                                      <w:lang w:val="en-GB" w:eastAsia="zh-CN"/>
                                    </w:rPr>
                                  </w:pPr>
                                  <w:r w:rsidRPr="00292263">
                                    <w:rPr>
                                      <w:rFonts w:ascii="Arial" w:eastAsia="Times New Roman" w:hAnsi="Arial" w:cs="Arial"/>
                                      <w:sz w:val="18"/>
                                      <w:szCs w:val="18"/>
                                      <w:lang w:val="en-GB" w:eastAsia="zh-CN"/>
                                    </w:rPr>
                                    <w:t>Q</w:t>
                                  </w:r>
                                  <w:r w:rsidRPr="00292263">
                                    <w:rPr>
                                      <w:rFonts w:ascii="Arial" w:eastAsia="Times New Roman" w:hAnsi="Arial" w:cs="Arial"/>
                                      <w:sz w:val="18"/>
                                      <w:szCs w:val="18"/>
                                      <w:vertAlign w:val="subscript"/>
                                      <w:lang w:val="en-GB" w:eastAsia="zh-CN"/>
                                    </w:rPr>
                                    <w:t>rxlevmeas</w:t>
                                  </w:r>
                                </w:p>
                              </w:tc>
                              <w:tc>
                                <w:tcPr>
                                  <w:tcW w:w="3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644029" w14:textId="77777777" w:rsidR="006C1C36" w:rsidRPr="00292263" w:rsidRDefault="006C1C36" w:rsidP="00494F8A">
                                  <w:pPr>
                                    <w:spacing w:after="0" w:line="240" w:lineRule="auto"/>
                                    <w:ind w:firstLine="100"/>
                                    <w:rPr>
                                      <w:rFonts w:ascii="Arial" w:eastAsia="Times New Roman" w:hAnsi="Arial" w:cs="Arial"/>
                                      <w:sz w:val="18"/>
                                      <w:szCs w:val="18"/>
                                      <w:lang w:val="en-GB" w:eastAsia="zh-CN"/>
                                    </w:rPr>
                                  </w:pPr>
                                  <w:r w:rsidRPr="00292263">
                                    <w:rPr>
                                      <w:rFonts w:ascii="Arial" w:eastAsia="Times New Roman" w:hAnsi="Arial" w:cs="Arial"/>
                                      <w:sz w:val="18"/>
                                      <w:szCs w:val="18"/>
                                      <w:lang w:val="en-GB" w:eastAsia="zh-CN"/>
                                    </w:rPr>
                                    <w:t>Measured cell RX level value (RSRP)</w:t>
                                  </w:r>
                                </w:p>
                              </w:tc>
                            </w:tr>
                          </w:tbl>
                          <w:p w14:paraId="4FF0CF8D" w14:textId="77777777" w:rsidR="006C1C36" w:rsidRPr="00292263" w:rsidRDefault="006C1C36" w:rsidP="007A46F0">
                            <w:pPr>
                              <w:spacing w:after="180" w:line="240" w:lineRule="auto"/>
                              <w:rPr>
                                <w:rFonts w:eastAsia="Times New Roman" w:cs="Times New Roman"/>
                                <w:szCs w:val="20"/>
                                <w:lang w:eastAsia="zh-CN"/>
                              </w:rPr>
                            </w:pPr>
                            <w:r w:rsidRPr="00292263">
                              <w:rPr>
                                <w:rFonts w:eastAsia="Times New Roman" w:cs="Times New Roman"/>
                                <w:szCs w:val="20"/>
                                <w:lang w:eastAsia="zh-CN"/>
                              </w:rPr>
                              <w:t> </w:t>
                            </w:r>
                          </w:p>
                          <w:p w14:paraId="64573554" w14:textId="77777777" w:rsidR="006C1C36" w:rsidRPr="00BB77C4" w:rsidRDefault="006C1C36" w:rsidP="007A46F0">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type w14:anchorId="71E7A6D4" id="_x0000_t202" coordsize="21600,21600" o:spt="202" path="m,l,21600r21600,l21600,xe">
                <v:stroke joinstyle="miter"/>
                <v:path gradientshapeok="t" o:connecttype="rect"/>
              </v:shapetype>
              <v:shape id="Text Box 4" o:spid="_x0000_s1028" type="#_x0000_t202" style="width:467.5pt;height:1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">
                <v:textbox inset="0,,0">
                  <w:txbxContent>
                    <w:p w14:paraId="7C04BEB9" w14:textId="77777777" w:rsidR="006C1C36" w:rsidRPr="00292263" w:rsidRDefault="006C1C36" w:rsidP="007A46F0">
                      <w:pPr>
                        <w:keepNext/>
                        <w:keepLines/>
                        <w:overflowPunct w:val="0"/>
                        <w:autoSpaceDE w:val="0"/>
                        <w:autoSpaceDN w:val="0"/>
                        <w:adjustRightInd w:val="0"/>
                        <w:spacing w:before="120" w:after="180" w:line="240" w:lineRule="auto"/>
                        <w:ind w:left="1701" w:hanging="1431"/>
                        <w:textAlignment w:val="baseline"/>
                        <w:outlineLvl w:val="4"/>
                        <w:rPr>
                          <w:rFonts w:ascii="Arial" w:eastAsia="Times New Roman" w:hAnsi="Arial" w:cs="Times New Roman"/>
                          <w:sz w:val="22"/>
                          <w:szCs w:val="20"/>
                          <w:lang w:val="en-GB" w:eastAsia="ja-JP"/>
                        </w:rPr>
                      </w:pPr>
                      <w:bookmarkStart w:id="19" w:name="_Toc534930843"/>
                      <w:bookmarkStart w:id="20" w:name="_Toc37298565"/>
                      <w:bookmarkStart w:id="21" w:name="_Toc46502327"/>
                      <w:bookmarkStart w:id="22" w:name="_Toc52749304"/>
                      <w:bookmarkStart w:id="23" w:name="_Toc67949179"/>
                      <w:r w:rsidRPr="00292263">
                        <w:rPr>
                          <w:rFonts w:ascii="Arial" w:eastAsia="Times New Roman" w:hAnsi="Arial" w:cs="Times New Roman"/>
                          <w:sz w:val="22"/>
                          <w:szCs w:val="20"/>
                          <w:lang w:val="en-GB" w:eastAsia="ja-JP"/>
                        </w:rPr>
                        <w:t>5.2.4.9.1</w:t>
                      </w:r>
                      <w:r w:rsidRPr="00292263">
                        <w:rPr>
                          <w:rFonts w:ascii="Arial" w:eastAsia="Times New Roman" w:hAnsi="Arial" w:cs="Times New Roman"/>
                          <w:sz w:val="22"/>
                          <w:szCs w:val="20"/>
                          <w:lang w:val="en-GB" w:eastAsia="ja-JP"/>
                        </w:rPr>
                        <w:tab/>
                        <w:t>Relaxed measurement criterion</w:t>
                      </w:r>
                      <w:bookmarkEnd w:id="19"/>
                      <w:r w:rsidRPr="00292263">
                        <w:rPr>
                          <w:rFonts w:ascii="Arial" w:eastAsia="Times New Roman" w:hAnsi="Arial" w:cs="Times New Roman"/>
                          <w:sz w:val="22"/>
                          <w:szCs w:val="20"/>
                          <w:lang w:val="en-GB" w:eastAsia="ja-JP"/>
                        </w:rPr>
                        <w:t xml:space="preserve"> for UE with low mobility</w:t>
                      </w:r>
                      <w:bookmarkEnd w:id="20"/>
                      <w:bookmarkEnd w:id="21"/>
                      <w:bookmarkEnd w:id="22"/>
                      <w:bookmarkEnd w:id="23"/>
                    </w:p>
                    <w:p w14:paraId="5D15AC87" w14:textId="77777777" w:rsidR="006C1C36" w:rsidRPr="00292263" w:rsidRDefault="006C1C36" w:rsidP="007A46F0">
                      <w:pPr>
                        <w:overflowPunct w:val="0"/>
                        <w:autoSpaceDE w:val="0"/>
                        <w:autoSpaceDN w:val="0"/>
                        <w:adjustRightInd w:val="0"/>
                        <w:spacing w:after="180" w:line="240" w:lineRule="auto"/>
                        <w:ind w:firstLine="270"/>
                        <w:textAlignment w:val="baseline"/>
                        <w:rPr>
                          <w:rFonts w:eastAsia="Times New Roman" w:cs="Times New Roman"/>
                          <w:szCs w:val="20"/>
                          <w:lang w:val="en-GB" w:eastAsia="ja-JP"/>
                        </w:rPr>
                      </w:pPr>
                      <w:bookmarkStart w:id="24" w:name="OLE_LINK11"/>
                      <w:bookmarkStart w:id="25" w:name="OLE_LINK12"/>
                      <w:r w:rsidRPr="00292263">
                        <w:rPr>
                          <w:rFonts w:eastAsia="Times New Roman" w:cs="Times New Roman"/>
                          <w:szCs w:val="20"/>
                          <w:lang w:val="en-GB" w:eastAsia="ja-JP"/>
                        </w:rPr>
                        <w:t>The relaxed measurement criterion for UE with low mobility is fulfilled when:</w:t>
                      </w:r>
                    </w:p>
                    <w:p w14:paraId="2388917C" w14:textId="77777777" w:rsidR="006C1C36" w:rsidRPr="00292263" w:rsidRDefault="006C1C36" w:rsidP="007A46F0">
                      <w:pPr>
                        <w:overflowPunct w:val="0"/>
                        <w:autoSpaceDE w:val="0"/>
                        <w:autoSpaceDN w:val="0"/>
                        <w:adjustRightInd w:val="0"/>
                        <w:spacing w:after="180" w:line="240" w:lineRule="auto"/>
                        <w:ind w:left="568" w:hanging="1431"/>
                        <w:textAlignment w:val="baseline"/>
                        <w:rPr>
                          <w:rFonts w:eastAsia="Times New Roman" w:cs="Times New Roman"/>
                          <w:szCs w:val="20"/>
                          <w:lang w:val="en-GB" w:eastAsia="ja-JP"/>
                        </w:rPr>
                      </w:pPr>
                      <w:r w:rsidRPr="00292263">
                        <w:rPr>
                          <w:rFonts w:eastAsia="Times New Roman" w:cs="Times New Roman"/>
                          <w:szCs w:val="20"/>
                          <w:lang w:val="en-GB" w:eastAsia="ja-JP"/>
                        </w:rPr>
                        <w:t>-</w:t>
                      </w:r>
                      <w:r w:rsidRPr="00292263">
                        <w:rPr>
                          <w:rFonts w:eastAsia="Times New Roman" w:cs="Times New Roman"/>
                          <w:szCs w:val="20"/>
                          <w:lang w:val="en-GB" w:eastAsia="ja-JP"/>
                        </w:rPr>
                        <w:tab/>
                        <w:t>(Srxlev</w:t>
                      </w:r>
                      <w:r w:rsidRPr="00292263">
                        <w:rPr>
                          <w:rFonts w:eastAsia="Times New Roman" w:cs="Times New Roman"/>
                          <w:szCs w:val="20"/>
                          <w:vertAlign w:val="subscript"/>
                          <w:lang w:val="en-GB" w:eastAsia="ja-JP"/>
                        </w:rPr>
                        <w:t>Ref</w:t>
                      </w:r>
                      <w:r w:rsidRPr="00292263">
                        <w:rPr>
                          <w:rFonts w:eastAsia="Times New Roman" w:cs="Times New Roman"/>
                          <w:szCs w:val="20"/>
                          <w:lang w:val="en-GB" w:eastAsia="ja-JP"/>
                        </w:rPr>
                        <w:t xml:space="preserve"> – </w:t>
                      </w:r>
                      <w:r w:rsidRPr="00A133BD">
                        <w:rPr>
                          <w:rFonts w:eastAsia="Times New Roman" w:cs="Times New Roman"/>
                          <w:szCs w:val="20"/>
                          <w:highlight w:val="cyan"/>
                          <w:lang w:val="en-GB" w:eastAsia="ja-JP"/>
                        </w:rPr>
                        <w:t>Srxlev</w:t>
                      </w:r>
                      <w:r w:rsidRPr="00292263">
                        <w:rPr>
                          <w:rFonts w:eastAsia="Times New Roman" w:cs="Times New Roman"/>
                          <w:szCs w:val="20"/>
                          <w:lang w:val="en-GB" w:eastAsia="ja-JP"/>
                        </w:rPr>
                        <w:t>) &lt; S</w:t>
                      </w:r>
                      <w:r w:rsidRPr="00292263">
                        <w:rPr>
                          <w:rFonts w:eastAsia="Times New Roman" w:cs="Times New Roman"/>
                          <w:szCs w:val="20"/>
                          <w:vertAlign w:val="subscript"/>
                          <w:lang w:val="en-GB" w:eastAsia="ja-JP"/>
                        </w:rPr>
                        <w:t>SearchDeltaP</w:t>
                      </w:r>
                      <w:r w:rsidRPr="00292263">
                        <w:rPr>
                          <w:rFonts w:eastAsia="Times New Roman" w:cs="Times New Roman"/>
                          <w:szCs w:val="20"/>
                          <w:lang w:val="en-GB" w:eastAsia="ja-JP"/>
                        </w:rPr>
                        <w:t>,</w:t>
                      </w:r>
                    </w:p>
                    <w:bookmarkEnd w:id="24"/>
                    <w:bookmarkEnd w:id="25"/>
                    <w:p w14:paraId="4941FEBD" w14:textId="77777777" w:rsidR="006C1C36" w:rsidRDefault="006C1C36" w:rsidP="007A46F0">
                      <w:pPr>
                        <w:overflowPunct w:val="0"/>
                        <w:autoSpaceDE w:val="0"/>
                        <w:autoSpaceDN w:val="0"/>
                        <w:adjustRightInd w:val="0"/>
                        <w:spacing w:after="180" w:line="240" w:lineRule="auto"/>
                        <w:ind w:firstLine="270"/>
                        <w:textAlignment w:val="baseline"/>
                        <w:rPr>
                          <w:rFonts w:eastAsia="Times New Roman" w:cs="Times New Roman"/>
                          <w:szCs w:val="20"/>
                          <w:lang w:val="en-GB" w:eastAsia="ja-JP"/>
                        </w:rPr>
                      </w:pPr>
                      <w:r w:rsidRPr="00125B7E">
                        <w:rPr>
                          <w:rFonts w:eastAsia="Times New Roman" w:cs="Times New Roman"/>
                          <w:szCs w:val="20"/>
                          <w:lang w:val="en-GB" w:eastAsia="ja-JP"/>
                        </w:rPr>
                        <w:t>where:</w:t>
                      </w:r>
                    </w:p>
                    <w:p w14:paraId="03D67773" w14:textId="77777777" w:rsidR="006C1C36" w:rsidRPr="00292263" w:rsidRDefault="006C1C36" w:rsidP="007A46F0">
                      <w:pPr>
                        <w:spacing w:after="180" w:line="240" w:lineRule="auto"/>
                        <w:ind w:left="360" w:firstLine="180"/>
                        <w:rPr>
                          <w:rFonts w:eastAsia="Times New Roman" w:cs="Times New Roman"/>
                          <w:szCs w:val="20"/>
                          <w:lang w:val="en-GB" w:eastAsia="zh-CN"/>
                        </w:rPr>
                      </w:pPr>
                      <w:r w:rsidRPr="00841407">
                        <w:rPr>
                          <w:rFonts w:eastAsia="Times New Roman" w:cs="Times New Roman"/>
                          <w:noProof/>
                          <w:szCs w:val="20"/>
                          <w:highlight w:val="cyan"/>
                          <w:lang w:val="en-GB" w:eastAsia="ja-JP"/>
                        </w:rPr>
                        <w:t>Srxlev</w:t>
                      </w:r>
                      <w:r w:rsidRPr="00125B7E">
                        <w:rPr>
                          <w:rFonts w:eastAsia="Times New Roman" w:cs="Times New Roman"/>
                          <w:noProof/>
                          <w:szCs w:val="20"/>
                          <w:lang w:val="en-GB" w:eastAsia="ja-JP"/>
                        </w:rPr>
                        <w:t xml:space="preserve"> = </w:t>
                      </w:r>
                      <w:r w:rsidRPr="00841407">
                        <w:rPr>
                          <w:rFonts w:eastAsia="Times New Roman" w:cs="Times New Roman"/>
                          <w:noProof/>
                          <w:szCs w:val="20"/>
                          <w:highlight w:val="cyan"/>
                          <w:lang w:val="en-GB" w:eastAsia="ja-JP"/>
                        </w:rPr>
                        <w:t>Q</w:t>
                      </w:r>
                      <w:r w:rsidRPr="00841407">
                        <w:rPr>
                          <w:rFonts w:eastAsia="Times New Roman" w:cs="Times New Roman"/>
                          <w:noProof/>
                          <w:szCs w:val="20"/>
                          <w:highlight w:val="cyan"/>
                          <w:vertAlign w:val="subscript"/>
                          <w:lang w:val="en-GB" w:eastAsia="ja-JP"/>
                        </w:rPr>
                        <w:t>rxlevmeas</w:t>
                      </w:r>
                      <w:r w:rsidRPr="00125B7E">
                        <w:rPr>
                          <w:rFonts w:eastAsia="Times New Roman" w:cs="Times New Roman"/>
                          <w:noProof/>
                          <w:szCs w:val="20"/>
                          <w:lang w:val="en-GB" w:eastAsia="ja-JP"/>
                        </w:rPr>
                        <w:t xml:space="preserve"> – (Q</w:t>
                      </w:r>
                      <w:r w:rsidRPr="00125B7E">
                        <w:rPr>
                          <w:rFonts w:eastAsia="Times New Roman" w:cs="Times New Roman"/>
                          <w:noProof/>
                          <w:szCs w:val="20"/>
                          <w:vertAlign w:val="subscript"/>
                          <w:lang w:val="en-GB" w:eastAsia="ja-JP"/>
                        </w:rPr>
                        <w:t>rxlevmin</w:t>
                      </w:r>
                      <w:r w:rsidRPr="00125B7E">
                        <w:rPr>
                          <w:rFonts w:eastAsia="Times New Roman" w:cs="Times New Roman"/>
                          <w:noProof/>
                          <w:szCs w:val="20"/>
                          <w:lang w:val="en-GB" w:eastAsia="ja-JP"/>
                        </w:rPr>
                        <w:t xml:space="preserve"> + Q</w:t>
                      </w:r>
                      <w:r w:rsidRPr="00125B7E">
                        <w:rPr>
                          <w:rFonts w:eastAsia="Times New Roman" w:cs="Times New Roman"/>
                          <w:noProof/>
                          <w:szCs w:val="20"/>
                          <w:vertAlign w:val="subscript"/>
                          <w:lang w:val="en-GB" w:eastAsia="ja-JP"/>
                        </w:rPr>
                        <w:t>rxlevminoffset</w:t>
                      </w:r>
                      <w:r w:rsidRPr="00125B7E">
                        <w:rPr>
                          <w:rFonts w:eastAsia="Times New Roman" w:cs="Times New Roman"/>
                          <w:noProof/>
                          <w:szCs w:val="20"/>
                          <w:lang w:val="en-GB" w:eastAsia="ja-JP"/>
                        </w:rPr>
                        <w:t xml:space="preserve"> )– P</w:t>
                      </w:r>
                      <w:r w:rsidRPr="00125B7E">
                        <w:rPr>
                          <w:rFonts w:eastAsia="Times New Roman" w:cs="Times New Roman"/>
                          <w:noProof/>
                          <w:szCs w:val="20"/>
                          <w:vertAlign w:val="subscript"/>
                          <w:lang w:val="en-GB" w:eastAsia="ja-JP"/>
                        </w:rPr>
                        <w:t xml:space="preserve">compensation </w:t>
                      </w:r>
                      <w:r w:rsidRPr="00125B7E">
                        <w:rPr>
                          <w:rFonts w:eastAsia="Times New Roman" w:cs="Times New Roman"/>
                          <w:noProof/>
                          <w:szCs w:val="20"/>
                          <w:lang w:val="en-GB" w:eastAsia="ja-JP"/>
                        </w:rPr>
                        <w:t xml:space="preserve">- </w:t>
                      </w:r>
                      <w:r w:rsidRPr="00125B7E">
                        <w:rPr>
                          <w:rFonts w:eastAsia="Times New Roman" w:cs="Times New Roman"/>
                          <w:bCs/>
                          <w:noProof/>
                          <w:szCs w:val="20"/>
                          <w:lang w:val="en-GB" w:eastAsia="ja-JP"/>
                        </w:rPr>
                        <w:t>Qoffset</w:t>
                      </w:r>
                      <w:r w:rsidRPr="00125B7E">
                        <w:rPr>
                          <w:rFonts w:eastAsia="Times New Roman" w:cs="Times New Roman"/>
                          <w:bCs/>
                          <w:noProof/>
                          <w:szCs w:val="20"/>
                          <w:vertAlign w:val="subscript"/>
                          <w:lang w:val="en-GB" w:eastAsia="ja-JP"/>
                        </w:rPr>
                        <w:t>temp</w:t>
                      </w:r>
                    </w:p>
                    <w:tbl>
                      <w:tblPr>
                        <w:tblW w:w="0" w:type="auto"/>
                        <w:tblInd w:w="53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88"/>
                        <w:gridCol w:w="3512"/>
                      </w:tblGrid>
                      <w:tr w:rsidR="006C1C36" w:rsidRPr="00292263" w14:paraId="2BFE257C" w14:textId="77777777" w:rsidTr="00494F8A">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B121A3" w14:textId="77777777" w:rsidR="006C1C36" w:rsidRPr="00292263" w:rsidRDefault="006C1C36" w:rsidP="00494F8A">
                            <w:pPr>
                              <w:spacing w:after="0" w:line="240" w:lineRule="auto"/>
                              <w:rPr>
                                <w:rFonts w:ascii="Arial" w:eastAsia="Times New Roman" w:hAnsi="Arial" w:cs="Arial"/>
                                <w:sz w:val="18"/>
                                <w:szCs w:val="18"/>
                                <w:lang w:val="en-GB" w:eastAsia="zh-CN"/>
                              </w:rPr>
                            </w:pPr>
                            <w:r w:rsidRPr="00292263">
                              <w:rPr>
                                <w:rFonts w:ascii="Arial" w:eastAsia="Times New Roman" w:hAnsi="Arial" w:cs="Arial"/>
                                <w:sz w:val="18"/>
                                <w:szCs w:val="18"/>
                                <w:lang w:val="en-GB" w:eastAsia="zh-CN"/>
                              </w:rPr>
                              <w:t>Q</w:t>
                            </w:r>
                            <w:r w:rsidRPr="00292263">
                              <w:rPr>
                                <w:rFonts w:ascii="Arial" w:eastAsia="Times New Roman" w:hAnsi="Arial" w:cs="Arial"/>
                                <w:sz w:val="18"/>
                                <w:szCs w:val="18"/>
                                <w:vertAlign w:val="subscript"/>
                                <w:lang w:val="en-GB" w:eastAsia="zh-CN"/>
                              </w:rPr>
                              <w:t>rxlevmeas</w:t>
                            </w:r>
                          </w:p>
                        </w:tc>
                        <w:tc>
                          <w:tcPr>
                            <w:tcW w:w="3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644029" w14:textId="77777777" w:rsidR="006C1C36" w:rsidRPr="00292263" w:rsidRDefault="006C1C36" w:rsidP="00494F8A">
                            <w:pPr>
                              <w:spacing w:after="0" w:line="240" w:lineRule="auto"/>
                              <w:ind w:firstLine="100"/>
                              <w:rPr>
                                <w:rFonts w:ascii="Arial" w:eastAsia="Times New Roman" w:hAnsi="Arial" w:cs="Arial"/>
                                <w:sz w:val="18"/>
                                <w:szCs w:val="18"/>
                                <w:lang w:val="en-GB" w:eastAsia="zh-CN"/>
                              </w:rPr>
                            </w:pPr>
                            <w:r w:rsidRPr="00292263">
                              <w:rPr>
                                <w:rFonts w:ascii="Arial" w:eastAsia="Times New Roman" w:hAnsi="Arial" w:cs="Arial"/>
                                <w:sz w:val="18"/>
                                <w:szCs w:val="18"/>
                                <w:lang w:val="en-GB" w:eastAsia="zh-CN"/>
                              </w:rPr>
                              <w:t>Measured cell RX level value (RSRP)</w:t>
                            </w:r>
                          </w:p>
                        </w:tc>
                      </w:tr>
                    </w:tbl>
                    <w:p w14:paraId="4FF0CF8D" w14:textId="77777777" w:rsidR="006C1C36" w:rsidRPr="00292263" w:rsidRDefault="006C1C36" w:rsidP="007A46F0">
                      <w:pPr>
                        <w:spacing w:after="180" w:line="240" w:lineRule="auto"/>
                        <w:rPr>
                          <w:rFonts w:eastAsia="Times New Roman" w:cs="Times New Roman"/>
                          <w:szCs w:val="20"/>
                          <w:lang w:eastAsia="zh-CN"/>
                        </w:rPr>
                      </w:pPr>
                      <w:r w:rsidRPr="00292263">
                        <w:rPr>
                          <w:rFonts w:eastAsia="Times New Roman" w:cs="Times New Roman"/>
                          <w:szCs w:val="20"/>
                          <w:lang w:eastAsia="zh-CN"/>
                        </w:rPr>
                        <w:t> </w:t>
                      </w:r>
                    </w:p>
                    <w:p w14:paraId="64573554" w14:textId="77777777" w:rsidR="006C1C36" w:rsidRPr="00BB77C4" w:rsidRDefault="006C1C36" w:rsidP="007A46F0">
                      <w:pPr>
                        <w:spacing w:after="120" w:line="256" w:lineRule="auto"/>
                        <w:rPr>
                          <w:kern w:val="24"/>
                          <w:szCs w:val="20"/>
                        </w:rPr>
                      </w:pPr>
                    </w:p>
                  </w:txbxContent>
                </v:textbox>
                <w10:anchorlock/>
              </v:shape>
            </w:pict>
          </mc:Fallback>
        </mc:AlternateContent>
      </w:r>
    </w:p>
    <w:p w14:paraId="4CA96F8D" w14:textId="4C470E80" w:rsidR="00100DDC" w:rsidRPr="006C1C36" w:rsidRDefault="00602E60" w:rsidP="00555FFC">
      <w:pPr>
        <w:jc w:val="both"/>
        <w:rPr>
          <w:b/>
          <w:bCs/>
          <w:lang w:val="en-GB"/>
        </w:rPr>
      </w:pPr>
      <w:bookmarkStart w:id="26" w:name="_Hlk85805714"/>
      <w:r w:rsidRPr="006C1C36">
        <w:rPr>
          <w:b/>
          <w:bCs/>
          <w:lang w:val="en-GB"/>
        </w:rPr>
        <w:t>Observation</w:t>
      </w:r>
      <w:r>
        <w:rPr>
          <w:b/>
          <w:bCs/>
          <w:lang w:val="en-GB"/>
        </w:rPr>
        <w:t xml:space="preserve"> 5</w:t>
      </w:r>
      <w:r w:rsidR="00100DDC" w:rsidRPr="006C1C36">
        <w:rPr>
          <w:b/>
          <w:bCs/>
          <w:lang w:val="en-GB"/>
        </w:rPr>
        <w:t xml:space="preserve">: </w:t>
      </w:r>
      <w:r w:rsidR="00100DDC" w:rsidRPr="007F6775">
        <w:rPr>
          <w:lang w:val="en-GB"/>
        </w:rPr>
        <w:t>The same RSs used for deriving the cell measurement results can be reused in low mobility criteria for RLM/BFD relaxation</w:t>
      </w:r>
      <w:r w:rsidR="00FD722A" w:rsidRPr="007F6775">
        <w:rPr>
          <w:lang w:val="en-GB"/>
        </w:rPr>
        <w:t>.</w:t>
      </w:r>
    </w:p>
    <w:bookmarkEnd w:id="26"/>
    <w:p w14:paraId="0537E2DD" w14:textId="292EEFA2" w:rsidR="00FD722A" w:rsidRDefault="00E21430">
      <w:pPr>
        <w:jc w:val="both"/>
        <w:rPr>
          <w:rFonts w:cs="Times New Roman"/>
          <w:szCs w:val="20"/>
          <w:lang w:eastAsia="zh-CN"/>
        </w:rPr>
      </w:pPr>
      <w:r>
        <w:rPr>
          <w:lang w:val="en-GB"/>
        </w:rPr>
        <w:t>The</w:t>
      </w:r>
      <w:r w:rsidR="00F14EF4">
        <w:rPr>
          <w:lang w:val="en-GB"/>
        </w:rPr>
        <w:t xml:space="preserve"> </w:t>
      </w:r>
      <w:r w:rsidR="008E1557">
        <w:rPr>
          <w:lang w:val="en-GB"/>
        </w:rPr>
        <w:t xml:space="preserve">derivation of </w:t>
      </w:r>
      <w:r>
        <w:rPr>
          <w:lang w:val="en-GB"/>
        </w:rPr>
        <w:t>cell measurement results</w:t>
      </w:r>
      <w:r w:rsidR="00E76537">
        <w:rPr>
          <w:lang w:val="en-GB"/>
        </w:rPr>
        <w:t xml:space="preserve"> </w:t>
      </w:r>
      <w:r w:rsidR="008E1557">
        <w:rPr>
          <w:lang w:val="en-GB"/>
        </w:rPr>
        <w:t>is</w:t>
      </w:r>
      <w:r w:rsidR="00E76537">
        <w:rPr>
          <w:lang w:val="en-GB"/>
        </w:rPr>
        <w:t xml:space="preserve"> specified in</w:t>
      </w:r>
      <w:r w:rsidR="001506B3">
        <w:rPr>
          <w:lang w:val="en-GB"/>
        </w:rPr>
        <w:t xml:space="preserve"> TS 38.331 section 5.5.3.3</w:t>
      </w:r>
      <w:r w:rsidR="002D5ADF">
        <w:rPr>
          <w:iCs/>
        </w:rPr>
        <w:t>, where</w:t>
      </w:r>
      <w:r w:rsidR="007F6F48">
        <w:rPr>
          <w:rFonts w:cs="Times New Roman"/>
          <w:szCs w:val="20"/>
          <w:lang w:eastAsia="zh-CN"/>
        </w:rPr>
        <w:t xml:space="preserve"> the UE needs to apply layer 3 cell filtering when deriving the cell measurements results in connected mode. As RLM/BFD measurements are intended for monitoring the downlink channel quality, the L3 filtering may further average the RSRP values and cannot reflect the in-time channel variation. We believe the L3 filtering shall not be applied when cell level RSRP based variation is used for low mobility relaxation evaluation.</w:t>
      </w:r>
      <w:r w:rsidR="00BC0AB2">
        <w:rPr>
          <w:rFonts w:cs="Times New Roman"/>
          <w:szCs w:val="20"/>
          <w:lang w:eastAsia="zh-CN"/>
        </w:rPr>
        <w:t xml:space="preserve"> </w:t>
      </w:r>
      <w:r w:rsidR="007375A9">
        <w:rPr>
          <w:rFonts w:cs="Times New Roman"/>
          <w:szCs w:val="20"/>
          <w:lang w:eastAsia="zh-CN"/>
        </w:rPr>
        <w:t xml:space="preserve">Instead, the RRM measurements as defined in TS 38.133 section 9.2 shall be used for low mobility evaluation. </w:t>
      </w:r>
      <w:r w:rsidR="001F4AB1">
        <w:rPr>
          <w:rFonts w:cs="Times New Roman"/>
          <w:szCs w:val="20"/>
          <w:lang w:eastAsia="zh-CN"/>
        </w:rPr>
        <w:t xml:space="preserve">And </w:t>
      </w:r>
      <w:r w:rsidR="007943AA">
        <w:rPr>
          <w:rFonts w:cs="Times New Roman"/>
          <w:szCs w:val="20"/>
          <w:lang w:eastAsia="zh-CN"/>
        </w:rPr>
        <w:t xml:space="preserve">to ensure the measurement performance, </w:t>
      </w:r>
      <w:r w:rsidR="001F4AB1">
        <w:rPr>
          <w:rFonts w:cs="Times New Roman"/>
          <w:szCs w:val="20"/>
          <w:lang w:eastAsia="zh-CN"/>
        </w:rPr>
        <w:t xml:space="preserve">the </w:t>
      </w:r>
      <w:r w:rsidR="007943AA">
        <w:rPr>
          <w:rFonts w:cs="Times New Roman"/>
          <w:szCs w:val="20"/>
          <w:lang w:eastAsia="zh-CN"/>
        </w:rPr>
        <w:t xml:space="preserve">RRM </w:t>
      </w:r>
      <w:r w:rsidR="001F4AB1">
        <w:rPr>
          <w:rFonts w:cs="Times New Roman"/>
          <w:szCs w:val="20"/>
          <w:lang w:eastAsia="zh-CN"/>
        </w:rPr>
        <w:t xml:space="preserve">measurement </w:t>
      </w:r>
      <w:r w:rsidR="007943AA">
        <w:rPr>
          <w:rFonts w:cs="Times New Roman"/>
          <w:szCs w:val="20"/>
          <w:lang w:eastAsia="zh-CN"/>
        </w:rPr>
        <w:t>used for low mobility evaluation</w:t>
      </w:r>
      <w:r w:rsidR="001F4AB1">
        <w:rPr>
          <w:rFonts w:cs="Times New Roman"/>
          <w:szCs w:val="20"/>
          <w:lang w:eastAsia="zh-CN"/>
        </w:rPr>
        <w:t xml:space="preserve"> need</w:t>
      </w:r>
      <w:r w:rsidR="007943AA">
        <w:rPr>
          <w:rFonts w:cs="Times New Roman"/>
          <w:szCs w:val="20"/>
          <w:lang w:eastAsia="zh-CN"/>
        </w:rPr>
        <w:t>s</w:t>
      </w:r>
      <w:r w:rsidR="001F4AB1">
        <w:rPr>
          <w:rFonts w:cs="Times New Roman"/>
          <w:szCs w:val="20"/>
          <w:lang w:eastAsia="zh-CN"/>
        </w:rPr>
        <w:t xml:space="preserve"> to fulfill the accuracy requirements </w:t>
      </w:r>
      <w:r w:rsidR="007943AA">
        <w:rPr>
          <w:rFonts w:cs="Times New Roman"/>
          <w:szCs w:val="20"/>
          <w:lang w:eastAsia="zh-CN"/>
        </w:rPr>
        <w:t xml:space="preserve">as defined in section 10. </w:t>
      </w:r>
    </w:p>
    <w:p w14:paraId="08ABD054" w14:textId="6FA4F12D" w:rsidR="00602E60" w:rsidRDefault="00602E60">
      <w:pPr>
        <w:jc w:val="both"/>
        <w:rPr>
          <w:lang w:val="en-GB"/>
        </w:rPr>
      </w:pPr>
      <w:r w:rsidRPr="006C1C36">
        <w:rPr>
          <w:b/>
          <w:bCs/>
          <w:lang w:val="en-GB"/>
        </w:rPr>
        <w:t>Observation</w:t>
      </w:r>
      <w:r>
        <w:rPr>
          <w:b/>
          <w:bCs/>
          <w:lang w:val="en-GB"/>
        </w:rPr>
        <w:t xml:space="preserve"> 6</w:t>
      </w:r>
      <w:r w:rsidRPr="006C1C36">
        <w:rPr>
          <w:b/>
          <w:bCs/>
          <w:lang w:val="en-GB"/>
        </w:rPr>
        <w:t xml:space="preserve">: </w:t>
      </w:r>
      <w:r w:rsidRPr="002F1946">
        <w:rPr>
          <w:lang w:val="en-GB"/>
        </w:rPr>
        <w:t xml:space="preserve">The </w:t>
      </w:r>
      <w:r>
        <w:rPr>
          <w:lang w:val="en-GB"/>
        </w:rPr>
        <w:t xml:space="preserve">L3 filtering shall not be applied when </w:t>
      </w:r>
      <w:r>
        <w:rPr>
          <w:rFonts w:cs="Times New Roman"/>
          <w:szCs w:val="20"/>
          <w:lang w:eastAsia="zh-CN"/>
        </w:rPr>
        <w:t>cell level RSRP based variation is used for low mobility relaxation evaluation.</w:t>
      </w:r>
    </w:p>
    <w:p w14:paraId="227EEF84" w14:textId="30AF8132" w:rsidR="00BC4D75" w:rsidRPr="00984A5C" w:rsidRDefault="00555FFC" w:rsidP="009B6105">
      <w:pPr>
        <w:jc w:val="both"/>
        <w:rPr>
          <w:rFonts w:cs="Times New Roman"/>
          <w:b/>
          <w:bCs/>
          <w:szCs w:val="20"/>
          <w:lang w:eastAsia="zh-CN"/>
        </w:rPr>
      </w:pPr>
      <w:r w:rsidRPr="00984A5C">
        <w:rPr>
          <w:b/>
          <w:bCs/>
        </w:rPr>
        <w:t>Proposal</w:t>
      </w:r>
      <w:r w:rsidR="00602E60">
        <w:rPr>
          <w:b/>
          <w:bCs/>
        </w:rPr>
        <w:t xml:space="preserve"> 6</w:t>
      </w:r>
      <w:r w:rsidRPr="00984A5C">
        <w:rPr>
          <w:b/>
          <w:bCs/>
        </w:rPr>
        <w:t xml:space="preserve">: </w:t>
      </w:r>
      <w:r w:rsidR="009B6105" w:rsidRPr="00984A5C">
        <w:rPr>
          <w:rFonts w:cs="Times New Roman"/>
          <w:b/>
          <w:bCs/>
          <w:szCs w:val="20"/>
          <w:lang w:eastAsia="zh-CN"/>
        </w:rPr>
        <w:t>Use RRM measurement</w:t>
      </w:r>
      <w:r w:rsidR="008B00BB" w:rsidRPr="006C1C36">
        <w:rPr>
          <w:rFonts w:cs="Times New Roman"/>
          <w:b/>
          <w:bCs/>
          <w:szCs w:val="20"/>
          <w:lang w:eastAsia="zh-CN"/>
        </w:rPr>
        <w:t xml:space="preserve">s </w:t>
      </w:r>
      <w:r w:rsidR="001F4AB1" w:rsidRPr="006C1C36">
        <w:rPr>
          <w:rFonts w:cs="Times New Roman"/>
          <w:b/>
          <w:bCs/>
          <w:szCs w:val="20"/>
          <w:lang w:eastAsia="zh-CN"/>
        </w:rPr>
        <w:t>as specified</w:t>
      </w:r>
      <w:r w:rsidR="009B6105" w:rsidRPr="00984A5C">
        <w:rPr>
          <w:rFonts w:cs="Times New Roman"/>
          <w:b/>
          <w:bCs/>
          <w:szCs w:val="20"/>
          <w:lang w:eastAsia="zh-CN"/>
        </w:rPr>
        <w:t xml:space="preserve"> in </w:t>
      </w:r>
      <w:r w:rsidR="008B00BB" w:rsidRPr="006C1C36">
        <w:rPr>
          <w:rFonts w:cs="Times New Roman"/>
          <w:b/>
          <w:bCs/>
          <w:szCs w:val="20"/>
          <w:lang w:eastAsia="zh-CN"/>
        </w:rPr>
        <w:t xml:space="preserve">TS 38.133 </w:t>
      </w:r>
      <w:r w:rsidR="009B6105" w:rsidRPr="00984A5C">
        <w:rPr>
          <w:rFonts w:cs="Times New Roman"/>
          <w:b/>
          <w:bCs/>
          <w:szCs w:val="20"/>
          <w:lang w:eastAsia="zh-CN"/>
        </w:rPr>
        <w:t xml:space="preserve">section 9.2 for low mobility </w:t>
      </w:r>
      <w:r w:rsidR="001F4AB1" w:rsidRPr="006C1C36">
        <w:rPr>
          <w:rFonts w:cs="Times New Roman"/>
          <w:b/>
          <w:bCs/>
          <w:szCs w:val="20"/>
          <w:lang w:eastAsia="zh-CN"/>
        </w:rPr>
        <w:t xml:space="preserve">criteria </w:t>
      </w:r>
      <w:r w:rsidR="009B6105" w:rsidRPr="00984A5C">
        <w:rPr>
          <w:rFonts w:cs="Times New Roman"/>
          <w:b/>
          <w:bCs/>
          <w:szCs w:val="20"/>
          <w:lang w:eastAsia="zh-CN"/>
        </w:rPr>
        <w:t>evaluation</w:t>
      </w:r>
      <w:r w:rsidR="00EB7BEB" w:rsidRPr="00984A5C">
        <w:rPr>
          <w:rFonts w:cs="Times New Roman"/>
          <w:b/>
          <w:bCs/>
          <w:szCs w:val="20"/>
          <w:lang w:eastAsia="zh-CN"/>
        </w:rPr>
        <w:t>.</w:t>
      </w:r>
    </w:p>
    <w:p w14:paraId="35EC8376" w14:textId="57FC3AE2" w:rsidR="00600237" w:rsidRPr="00D068CE" w:rsidRDefault="00984A5C" w:rsidP="009B6105">
      <w:pPr>
        <w:jc w:val="both"/>
        <w:rPr>
          <w:rFonts w:cs="Times New Roman"/>
          <w:b/>
          <w:bCs/>
          <w:szCs w:val="20"/>
          <w:lang w:eastAsia="zh-CN"/>
        </w:rPr>
      </w:pPr>
      <w:r w:rsidRPr="006C1C36">
        <w:rPr>
          <w:rFonts w:cs="Times New Roman"/>
          <w:b/>
          <w:bCs/>
          <w:szCs w:val="20"/>
          <w:lang w:eastAsia="zh-CN"/>
        </w:rPr>
        <w:t>Proposal</w:t>
      </w:r>
      <w:r w:rsidR="00602E60">
        <w:rPr>
          <w:rFonts w:cs="Times New Roman"/>
          <w:b/>
          <w:bCs/>
          <w:szCs w:val="20"/>
          <w:lang w:eastAsia="zh-CN"/>
        </w:rPr>
        <w:t xml:space="preserve"> 7</w:t>
      </w:r>
      <w:r w:rsidRPr="006C1C36">
        <w:rPr>
          <w:rFonts w:cs="Times New Roman"/>
          <w:b/>
          <w:bCs/>
          <w:szCs w:val="20"/>
          <w:lang w:eastAsia="zh-CN"/>
        </w:rPr>
        <w:t xml:space="preserve">: </w:t>
      </w:r>
      <w:r w:rsidR="00600237" w:rsidRPr="00984A5C">
        <w:rPr>
          <w:rFonts w:cs="Times New Roman"/>
          <w:b/>
          <w:bCs/>
          <w:szCs w:val="20"/>
          <w:lang w:eastAsia="zh-CN"/>
        </w:rPr>
        <w:t xml:space="preserve">The RRM measurements used for low mobility </w:t>
      </w:r>
      <w:r w:rsidR="007A1AD1" w:rsidRPr="00984A5C">
        <w:rPr>
          <w:rFonts w:cs="Times New Roman"/>
          <w:b/>
          <w:bCs/>
          <w:szCs w:val="20"/>
          <w:lang w:eastAsia="zh-CN"/>
        </w:rPr>
        <w:t xml:space="preserve">evaluation </w:t>
      </w:r>
      <w:r w:rsidR="00600237" w:rsidRPr="00984A5C">
        <w:rPr>
          <w:rFonts w:cs="Times New Roman"/>
          <w:b/>
          <w:bCs/>
          <w:szCs w:val="20"/>
          <w:lang w:eastAsia="zh-CN"/>
        </w:rPr>
        <w:t xml:space="preserve">shall fulfill the accuracy requirements </w:t>
      </w:r>
      <w:r w:rsidRPr="006C1C36">
        <w:rPr>
          <w:rFonts w:cs="Times New Roman"/>
          <w:b/>
          <w:bCs/>
          <w:szCs w:val="20"/>
          <w:lang w:eastAsia="zh-CN"/>
        </w:rPr>
        <w:t xml:space="preserve">defined </w:t>
      </w:r>
      <w:r w:rsidR="00600237" w:rsidRPr="00984A5C">
        <w:rPr>
          <w:rFonts w:cs="Times New Roman"/>
          <w:b/>
          <w:bCs/>
          <w:szCs w:val="20"/>
          <w:lang w:eastAsia="zh-CN"/>
        </w:rPr>
        <w:t xml:space="preserve">in </w:t>
      </w:r>
      <w:r w:rsidRPr="006C1C36">
        <w:rPr>
          <w:rFonts w:cs="Times New Roman"/>
          <w:b/>
          <w:bCs/>
          <w:szCs w:val="20"/>
          <w:lang w:eastAsia="zh-CN"/>
        </w:rPr>
        <w:t xml:space="preserve">TS 38.133 </w:t>
      </w:r>
      <w:r w:rsidR="00600237" w:rsidRPr="00984A5C">
        <w:rPr>
          <w:rFonts w:cs="Times New Roman"/>
          <w:b/>
          <w:bCs/>
          <w:szCs w:val="20"/>
          <w:lang w:eastAsia="zh-CN"/>
        </w:rPr>
        <w:t>section 10.</w:t>
      </w:r>
    </w:p>
    <w:p w14:paraId="658E2EBA" w14:textId="09FC6FF1" w:rsidR="00C14C98" w:rsidRPr="00133794" w:rsidRDefault="00780D52" w:rsidP="00C14C98">
      <w:pPr>
        <w:jc w:val="both"/>
        <w:rPr>
          <w:lang w:val="en-GB"/>
        </w:rPr>
      </w:pPr>
      <w:r>
        <w:rPr>
          <w:rFonts w:cs="Times New Roman"/>
          <w:szCs w:val="20"/>
        </w:rPr>
        <w:t xml:space="preserve">Although the RRC_IDLE and  RRC_INACTIVE measurement scheme can be applied in RRC_CONNECTED, the UE will </w:t>
      </w:r>
      <w:r w:rsidRPr="00DC0DB2">
        <w:t xml:space="preserve">derive each cell measurement quantity based on SS/PBCH block as the linear power scale </w:t>
      </w:r>
      <w:r w:rsidRPr="00C52036">
        <w:rPr>
          <w:b/>
          <w:bCs/>
        </w:rPr>
        <w:t>average of the highest beam measurement</w:t>
      </w:r>
      <w:r w:rsidRPr="00DC0DB2">
        <w:t xml:space="preserve"> quantity values above absThreshSS-BlocksConsolidation where the total number of averaged beams shall not exceed nrofSS-BlocksToAverag</w:t>
      </w:r>
      <w:r w:rsidR="00254C48">
        <w:t>e (</w:t>
      </w:r>
      <w:r w:rsidR="00254C48" w:rsidRPr="00254C48">
        <w:t>in the associated measObject</w:t>
      </w:r>
      <w:r w:rsidR="00254C48">
        <w:t>)</w:t>
      </w:r>
      <w:r>
        <w:t xml:space="preserve"> and apply L3 filtering on top. Hence, applying SS-RSRP variation as mobility measure is useful for inter-cell mobility, but may not reveal high intra-cell mobility</w:t>
      </w:r>
      <w:r w:rsidR="00254C48">
        <w:t>, especially if UE is under coverage are of multiple SSB beams</w:t>
      </w:r>
      <w:r>
        <w:t xml:space="preserve">. </w:t>
      </w:r>
      <w:r w:rsidR="00254C48">
        <w:t>Hence,</w:t>
      </w:r>
      <w:r>
        <w:t xml:space="preserve"> if a UE is moving in high speed with almost same distance to the </w:t>
      </w:r>
      <w:r w:rsidR="00254C48">
        <w:t>base station</w:t>
      </w:r>
      <w:r>
        <w:t xml:space="preserve"> antenna</w:t>
      </w:r>
      <w:r w:rsidR="00254C48">
        <w:t>,</w:t>
      </w:r>
      <w:r>
        <w:t xml:space="preserve"> applying SS-RSRP variation </w:t>
      </w:r>
      <w:r w:rsidR="00254C48">
        <w:t>based criteria c</w:t>
      </w:r>
      <w:r>
        <w:t xml:space="preserve">ould conclude the UE </w:t>
      </w:r>
      <w:r w:rsidR="00815E7F">
        <w:rPr>
          <w:lang w:val="en-GB"/>
        </w:rPr>
        <w:t>to be</w:t>
      </w:r>
      <w:r w:rsidR="00815E7F" w:rsidRPr="13345F8A">
        <w:rPr>
          <w:lang w:val="en-GB"/>
        </w:rPr>
        <w:t xml:space="preserve"> in mobility sense stationary or low mobility state</w:t>
      </w:r>
      <w:r w:rsidR="00815E7F">
        <w:rPr>
          <w:lang w:val="en-GB"/>
        </w:rPr>
        <w:t>.</w:t>
      </w:r>
      <w:r w:rsidR="00C14C98" w:rsidRPr="13345F8A">
        <w:rPr>
          <w:lang w:val="en-GB"/>
        </w:rPr>
        <w:t xml:space="preserve"> In this sense, the change in </w:t>
      </w:r>
      <w:r w:rsidR="00C14C98">
        <w:rPr>
          <w:lang w:val="en-GB"/>
        </w:rPr>
        <w:t>serving beam</w:t>
      </w:r>
      <w:r w:rsidR="00C14C98" w:rsidRPr="13345F8A">
        <w:rPr>
          <w:lang w:val="en-GB"/>
        </w:rPr>
        <w:t xml:space="preserve"> i.e. </w:t>
      </w:r>
      <w:r w:rsidR="00254C48">
        <w:rPr>
          <w:lang w:val="en-GB"/>
        </w:rPr>
        <w:t xml:space="preserve">that is </w:t>
      </w:r>
      <w:r w:rsidR="00C14C98" w:rsidRPr="13345F8A">
        <w:rPr>
          <w:lang w:val="en-GB"/>
        </w:rPr>
        <w:t xml:space="preserve">based on the measurements on </w:t>
      </w:r>
      <w:r>
        <w:rPr>
          <w:lang w:val="en-GB"/>
        </w:rPr>
        <w:t>CSI-RS</w:t>
      </w:r>
      <w:r w:rsidR="00C14C98" w:rsidRPr="13345F8A">
        <w:rPr>
          <w:lang w:val="en-GB"/>
        </w:rPr>
        <w:t xml:space="preserve"> signals can </w:t>
      </w:r>
      <w:r w:rsidR="00254C48">
        <w:rPr>
          <w:lang w:val="en-GB"/>
        </w:rPr>
        <w:t xml:space="preserve">provide more accurate picture of the intra-cell mobility state. Therefore we think that serving beam changes should </w:t>
      </w:r>
      <w:r w:rsidR="00C14C98" w:rsidRPr="13345F8A">
        <w:rPr>
          <w:lang w:val="en-GB"/>
        </w:rPr>
        <w:t xml:space="preserve">be taken as another low mobility criterion, which can be used </w:t>
      </w:r>
      <w:r w:rsidR="00C14C98">
        <w:rPr>
          <w:lang w:val="en-GB"/>
        </w:rPr>
        <w:t xml:space="preserve">separately or </w:t>
      </w:r>
      <w:r w:rsidR="00C14C98" w:rsidRPr="13345F8A">
        <w:rPr>
          <w:lang w:val="en-GB"/>
        </w:rPr>
        <w:t xml:space="preserve">in combination with the Rel16 </w:t>
      </w:r>
      <w:r w:rsidR="00C14C98" w:rsidRPr="13345F8A">
        <w:rPr>
          <w:lang w:val="en-GB"/>
        </w:rPr>
        <w:lastRenderedPageBreak/>
        <w:t>low mobility criterion.</w:t>
      </w:r>
      <w:r w:rsidR="00C14C98">
        <w:rPr>
          <w:lang w:val="en-GB"/>
        </w:rPr>
        <w:t xml:space="preserve"> </w:t>
      </w:r>
      <w:r>
        <w:rPr>
          <w:lang w:val="en-GB"/>
        </w:rPr>
        <w:t>E.g. t</w:t>
      </w:r>
      <w:r w:rsidRPr="00780D52">
        <w:t xml:space="preserve">he number N of distinct serving beams change by the UE within a time window T is monitored against </w:t>
      </w:r>
      <w:r>
        <w:t>some thresholds to determine UE’s mobility state.</w:t>
      </w:r>
      <w:r>
        <w:rPr>
          <w:lang w:val="en-GB"/>
        </w:rPr>
        <w:t xml:space="preserve"> </w:t>
      </w:r>
      <w:r w:rsidR="003E55DD">
        <w:rPr>
          <w:lang w:val="en-GB"/>
        </w:rPr>
        <w:t>I</w:t>
      </w:r>
      <w:r w:rsidR="00C14C98">
        <w:rPr>
          <w:lang w:val="en-GB"/>
        </w:rPr>
        <w:t xml:space="preserve">t is up to network to configure which </w:t>
      </w:r>
      <w:r w:rsidR="00A24C52">
        <w:rPr>
          <w:lang w:val="en-GB"/>
        </w:rPr>
        <w:t>low mobility criteri</w:t>
      </w:r>
      <w:r w:rsidR="0019742C">
        <w:rPr>
          <w:lang w:val="en-GB"/>
        </w:rPr>
        <w:t>on</w:t>
      </w:r>
      <w:r w:rsidR="00A24C52">
        <w:rPr>
          <w:lang w:val="en-GB"/>
        </w:rPr>
        <w:t xml:space="preserve"> or the </w:t>
      </w:r>
      <w:r>
        <w:rPr>
          <w:lang w:val="en-GB"/>
        </w:rPr>
        <w:t xml:space="preserve">combination </w:t>
      </w:r>
      <w:r w:rsidR="00C14C98">
        <w:rPr>
          <w:lang w:val="en-GB"/>
        </w:rPr>
        <w:t xml:space="preserve">of the </w:t>
      </w:r>
      <w:r w:rsidR="0019742C">
        <w:rPr>
          <w:lang w:val="en-GB"/>
        </w:rPr>
        <w:t>two</w:t>
      </w:r>
      <w:r w:rsidR="00C14C98">
        <w:rPr>
          <w:lang w:val="en-GB"/>
        </w:rPr>
        <w:t xml:space="preserve"> </w:t>
      </w:r>
      <w:r w:rsidR="00A34B63">
        <w:rPr>
          <w:lang w:val="en-GB"/>
        </w:rPr>
        <w:t xml:space="preserve">is </w:t>
      </w:r>
      <w:r w:rsidR="00C14C98">
        <w:rPr>
          <w:lang w:val="en-GB"/>
        </w:rPr>
        <w:t xml:space="preserve">to be used. </w:t>
      </w:r>
    </w:p>
    <w:p w14:paraId="51700877" w14:textId="026BDEE3" w:rsidR="00F94FAB" w:rsidRPr="002712E5" w:rsidRDefault="00A976D1" w:rsidP="002712E5">
      <w:pPr>
        <w:rPr>
          <w:rStyle w:val="CommentReference"/>
          <w:b/>
          <w:bCs/>
          <w:sz w:val="20"/>
          <w:szCs w:val="18"/>
          <w:lang w:val="en-GB"/>
        </w:rPr>
      </w:pPr>
      <w:bookmarkStart w:id="27" w:name="_Ref1038682"/>
      <w:bookmarkStart w:id="28" w:name="_Ref16509644"/>
      <w:r w:rsidRPr="002712E5">
        <w:rPr>
          <w:b/>
          <w:bCs/>
          <w:lang w:val="en-GB"/>
        </w:rPr>
        <w:t xml:space="preserve">Proposal </w:t>
      </w:r>
      <w:r w:rsidR="00602E60">
        <w:rPr>
          <w:b/>
          <w:bCs/>
          <w:lang w:val="en-GB"/>
        </w:rPr>
        <w:t>8</w:t>
      </w:r>
      <w:r w:rsidRPr="002712E5">
        <w:rPr>
          <w:b/>
          <w:bCs/>
          <w:lang w:val="en-GB"/>
        </w:rPr>
        <w:t xml:space="preserve">: </w:t>
      </w:r>
      <w:r w:rsidR="00C14C98" w:rsidRPr="002712E5">
        <w:rPr>
          <w:b/>
          <w:bCs/>
          <w:lang w:val="en-GB"/>
        </w:rPr>
        <w:t xml:space="preserve">RAN4 additionally to define </w:t>
      </w:r>
      <w:bookmarkEnd w:id="27"/>
      <w:bookmarkEnd w:id="28"/>
      <w:r w:rsidR="00C14C98" w:rsidRPr="002712E5">
        <w:rPr>
          <w:b/>
          <w:bCs/>
        </w:rPr>
        <w:t>a low mobility criterion based on the number of serving beam changes over time (e.g. TCI state change).</w:t>
      </w:r>
      <w:r w:rsidR="00C14C98" w:rsidRPr="002712E5">
        <w:rPr>
          <w:rStyle w:val="CommentReference"/>
          <w:b/>
          <w:bCs/>
        </w:rPr>
        <w:t xml:space="preserve"> </w:t>
      </w:r>
    </w:p>
    <w:p w14:paraId="1AA386A4" w14:textId="45A30F8B" w:rsidR="00C14C98" w:rsidRPr="002712E5" w:rsidRDefault="00A976D1" w:rsidP="002712E5">
      <w:pPr>
        <w:rPr>
          <w:b/>
          <w:bCs/>
          <w:lang w:val="en-GB"/>
        </w:rPr>
      </w:pPr>
      <w:r w:rsidRPr="002712E5">
        <w:rPr>
          <w:b/>
          <w:bCs/>
          <w:lang w:val="en-GB"/>
        </w:rPr>
        <w:t xml:space="preserve">Proposal </w:t>
      </w:r>
      <w:r w:rsidR="00602E60">
        <w:rPr>
          <w:b/>
          <w:bCs/>
          <w:lang w:val="en-GB"/>
        </w:rPr>
        <w:t>9</w:t>
      </w:r>
      <w:r w:rsidRPr="002712E5">
        <w:rPr>
          <w:b/>
          <w:bCs/>
          <w:lang w:val="en-GB"/>
        </w:rPr>
        <w:t xml:space="preserve">: </w:t>
      </w:r>
      <w:r w:rsidR="0051533F" w:rsidRPr="002712E5">
        <w:rPr>
          <w:b/>
          <w:bCs/>
          <w:lang w:val="en-GB"/>
        </w:rPr>
        <w:t>It is up to network to configure if the low mobility criteria is based on RSRP variation or TCI change</w:t>
      </w:r>
      <w:r w:rsidR="00780D52">
        <w:rPr>
          <w:b/>
          <w:bCs/>
          <w:lang w:val="en-GB"/>
        </w:rPr>
        <w:t>s</w:t>
      </w:r>
      <w:r w:rsidR="0051533F" w:rsidRPr="002712E5">
        <w:rPr>
          <w:b/>
          <w:bCs/>
          <w:lang w:val="en-GB"/>
        </w:rPr>
        <w:t>, or the two in combination.</w:t>
      </w:r>
    </w:p>
    <w:p w14:paraId="474E4184" w14:textId="27FBF1C9" w:rsidR="00C741AA" w:rsidRDefault="00C741AA" w:rsidP="00C741AA">
      <w:pPr>
        <w:pStyle w:val="RAN4H2"/>
        <w:rPr>
          <w:lang w:val="en-GB"/>
        </w:rPr>
      </w:pPr>
      <w:r>
        <w:rPr>
          <w:lang w:val="en-GB"/>
        </w:rPr>
        <w:t>Good serving cell quality</w:t>
      </w:r>
      <w:r w:rsidRPr="13345F8A">
        <w:rPr>
          <w:lang w:val="en-GB"/>
        </w:rPr>
        <w:t xml:space="preserve"> criteria</w:t>
      </w:r>
    </w:p>
    <w:p w14:paraId="38D2299D" w14:textId="1EF7B49B" w:rsidR="00C90894" w:rsidRDefault="00C90894" w:rsidP="006C1C36">
      <w:pPr>
        <w:tabs>
          <w:tab w:val="left" w:pos="1480"/>
        </w:tabs>
        <w:spacing w:before="240"/>
        <w:jc w:val="center"/>
      </w:pPr>
      <w:r w:rsidRPr="007D1A9F">
        <w:rPr>
          <w:noProof/>
          <w:sz w:val="16"/>
          <w:szCs w:val="16"/>
        </w:rPr>
        <mc:AlternateContent>
          <mc:Choice Requires="wps">
            <w:drawing>
              <wp:inline distT="0" distB="0" distL="0" distR="0" wp14:anchorId="5A920C02" wp14:editId="6DDF6B7D">
                <wp:extent cx="5937250" cy="4794250"/>
                <wp:effectExtent l="0" t="0" r="25400"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4794250"/>
                        </a:xfrm>
                        <a:prstGeom prst="rect">
                          <a:avLst/>
                        </a:prstGeom>
                        <a:solidFill>
                          <a:srgbClr val="FFFFFF"/>
                        </a:solidFill>
                        <a:ln w="9525">
                          <a:solidFill>
                            <a:srgbClr val="000000"/>
                          </a:solidFill>
                          <a:miter lim="800000"/>
                          <a:headEnd/>
                          <a:tailEnd/>
                        </a:ln>
                      </wps:spPr>
                      <wps:txbx>
                        <w:txbxContent>
                          <w:p w14:paraId="1261B45B" w14:textId="77777777" w:rsidR="006C1C36" w:rsidRDefault="006C1C36" w:rsidP="006C1C36">
                            <w:pPr>
                              <w:spacing w:after="60"/>
                              <w:ind w:left="180"/>
                              <w:rPr>
                                <w:b/>
                                <w:u w:val="single"/>
                              </w:rPr>
                            </w:pPr>
                            <w:r>
                              <w:rPr>
                                <w:b/>
                                <w:u w:val="single"/>
                              </w:rPr>
                              <w:t>Issue 3-1: SINR definition for good serving cell quality criteria</w:t>
                            </w:r>
                          </w:p>
                          <w:p w14:paraId="4950BF8E" w14:textId="77777777" w:rsidR="006C1C36" w:rsidRDefault="006C1C36" w:rsidP="006C1C36">
                            <w:pPr>
                              <w:pStyle w:val="ListParagraph"/>
                              <w:numPr>
                                <w:ilvl w:val="1"/>
                                <w:numId w:val="24"/>
                              </w:numPr>
                              <w:overflowPunct w:val="0"/>
                              <w:autoSpaceDE w:val="0"/>
                              <w:autoSpaceDN w:val="0"/>
                              <w:adjustRightInd w:val="0"/>
                              <w:spacing w:after="60" w:line="256" w:lineRule="auto"/>
                              <w:ind w:left="709" w:hanging="338"/>
                              <w:contextualSpacing w:val="0"/>
                              <w:rPr>
                                <w:rFonts w:eastAsia="PMingLiU"/>
                                <w:lang w:val="en-GB" w:eastAsia="zh-TW"/>
                              </w:rPr>
                            </w:pPr>
                            <w:r>
                              <w:rPr>
                                <w:rFonts w:eastAsia="PMingLiU"/>
                                <w:lang w:eastAsia="zh-TW"/>
                              </w:rPr>
                              <w:t xml:space="preserve">Option 1: reuse the legacy definition of the SINR for radio link quality evaluation of RLM/BFD. </w:t>
                            </w:r>
                          </w:p>
                          <w:p w14:paraId="3592DE1E" w14:textId="5FFDAD3E" w:rsidR="006C1C36" w:rsidRPr="006C1C36" w:rsidRDefault="006C1C36" w:rsidP="006C1C36">
                            <w:pPr>
                              <w:pStyle w:val="ListParagraph"/>
                              <w:numPr>
                                <w:ilvl w:val="1"/>
                                <w:numId w:val="24"/>
                              </w:numPr>
                              <w:overflowPunct w:val="0"/>
                              <w:autoSpaceDE w:val="0"/>
                              <w:autoSpaceDN w:val="0"/>
                              <w:adjustRightInd w:val="0"/>
                              <w:spacing w:after="60" w:line="256" w:lineRule="auto"/>
                              <w:ind w:left="709" w:hanging="338"/>
                              <w:contextualSpacing w:val="0"/>
                              <w:rPr>
                                <w:rFonts w:eastAsia="PMingLiU"/>
                                <w:lang w:eastAsia="zh-TW"/>
                              </w:rPr>
                            </w:pPr>
                            <w:r>
                              <w:rPr>
                                <w:rFonts w:eastAsia="PMingLiU"/>
                                <w:lang w:eastAsia="zh-TW"/>
                              </w:rPr>
                              <w:t xml:space="preserve">Option 2: </w:t>
                            </w:r>
                            <w:r>
                              <w:rPr>
                                <w:bCs/>
                              </w:rPr>
                              <w:t xml:space="preserve">L3-SINR. </w:t>
                            </w:r>
                            <w:r>
                              <w:rPr>
                                <w:rFonts w:eastAsia="PMingLiU"/>
                                <w:lang w:eastAsia="zh-TW"/>
                              </w:rPr>
                              <w:t xml:space="preserve">RSRQ and RSRP can also be used as serving cell quality metric for UE that does not support the optional L3-SINR measurement. </w:t>
                            </w:r>
                          </w:p>
                          <w:p w14:paraId="5E5FE5DC" w14:textId="77777777" w:rsidR="006C1C36" w:rsidRDefault="006C1C36" w:rsidP="006C1C36">
                            <w:pPr>
                              <w:spacing w:after="60"/>
                              <w:ind w:left="180"/>
                              <w:rPr>
                                <w:b/>
                                <w:u w:val="single"/>
                              </w:rPr>
                            </w:pPr>
                            <w:r>
                              <w:rPr>
                                <w:b/>
                                <w:u w:val="single"/>
                              </w:rPr>
                              <w:t>Issue 3-2: predefined or configured threshold</w:t>
                            </w:r>
                          </w:p>
                          <w:p w14:paraId="20021545" w14:textId="77777777" w:rsidR="006C1C36" w:rsidRDefault="006C1C36" w:rsidP="006C1C36">
                            <w:pPr>
                              <w:pStyle w:val="ListParagraph"/>
                              <w:numPr>
                                <w:ilvl w:val="0"/>
                                <w:numId w:val="25"/>
                              </w:numPr>
                              <w:overflowPunct w:val="0"/>
                              <w:autoSpaceDE w:val="0"/>
                              <w:autoSpaceDN w:val="0"/>
                              <w:adjustRightInd w:val="0"/>
                              <w:spacing w:after="60" w:line="256" w:lineRule="auto"/>
                              <w:contextualSpacing w:val="0"/>
                              <w:rPr>
                                <w:rFonts w:eastAsia="PMingLiU"/>
                                <w:szCs w:val="24"/>
                                <w:lang w:val="en-GB" w:eastAsia="zh-TW"/>
                              </w:rPr>
                            </w:pPr>
                            <w:r>
                              <w:rPr>
                                <w:rFonts w:eastAsia="PMingLiU"/>
                                <w:szCs w:val="24"/>
                                <w:lang w:eastAsia="zh-TW"/>
                              </w:rPr>
                              <w:t>Option 1: The thresholds are configured to the UE by the network.</w:t>
                            </w:r>
                          </w:p>
                          <w:p w14:paraId="0AF6C492" w14:textId="77777777" w:rsidR="006C1C36" w:rsidRDefault="006C1C36" w:rsidP="006C1C36">
                            <w:pPr>
                              <w:pStyle w:val="ListParagraph"/>
                              <w:numPr>
                                <w:ilvl w:val="0"/>
                                <w:numId w:val="25"/>
                              </w:numPr>
                              <w:overflowPunct w:val="0"/>
                              <w:autoSpaceDE w:val="0"/>
                              <w:autoSpaceDN w:val="0"/>
                              <w:adjustRightInd w:val="0"/>
                              <w:spacing w:after="60" w:line="256" w:lineRule="auto"/>
                              <w:contextualSpacing w:val="0"/>
                              <w:rPr>
                                <w:rFonts w:eastAsia="PMingLiU"/>
                                <w:szCs w:val="24"/>
                                <w:lang w:eastAsia="zh-TW"/>
                              </w:rPr>
                            </w:pPr>
                            <w:r>
                              <w:rPr>
                                <w:rFonts w:eastAsia="PMingLiU"/>
                                <w:szCs w:val="24"/>
                                <w:lang w:eastAsia="zh-TW"/>
                              </w:rPr>
                              <w:t xml:space="preserve">Option 2: The thresholds is predefined. </w:t>
                            </w:r>
                          </w:p>
                          <w:p w14:paraId="37DFD9F9" w14:textId="77777777" w:rsidR="006C1C36" w:rsidRDefault="006C1C36" w:rsidP="006C1C36">
                            <w:pPr>
                              <w:pStyle w:val="ListParagraph"/>
                              <w:numPr>
                                <w:ilvl w:val="0"/>
                                <w:numId w:val="25"/>
                              </w:numPr>
                              <w:overflowPunct w:val="0"/>
                              <w:autoSpaceDE w:val="0"/>
                              <w:autoSpaceDN w:val="0"/>
                              <w:adjustRightInd w:val="0"/>
                              <w:spacing w:after="60" w:line="256" w:lineRule="auto"/>
                              <w:contextualSpacing w:val="0"/>
                              <w:rPr>
                                <w:rFonts w:eastAsia="PMingLiU"/>
                                <w:szCs w:val="24"/>
                                <w:lang w:eastAsia="zh-TW"/>
                              </w:rPr>
                            </w:pPr>
                            <w:r>
                              <w:rPr>
                                <w:rFonts w:eastAsia="PMingLiU"/>
                                <w:szCs w:val="24"/>
                                <w:lang w:eastAsia="zh-TW"/>
                              </w:rPr>
                              <w:t xml:space="preserve">Option 3: The </w:t>
                            </w:r>
                            <w:r>
                              <w:rPr>
                                <w:bCs/>
                              </w:rPr>
                              <w:t xml:space="preserve">offset values X to UE for deriving the threshold </w:t>
                            </w:r>
                          </w:p>
                          <w:p w14:paraId="21BA037F" w14:textId="77777777" w:rsidR="006C1C36" w:rsidRDefault="006C1C36" w:rsidP="006C1C36">
                            <w:pPr>
                              <w:pStyle w:val="ListParagraph"/>
                              <w:numPr>
                                <w:ilvl w:val="1"/>
                                <w:numId w:val="25"/>
                              </w:numPr>
                              <w:overflowPunct w:val="0"/>
                              <w:autoSpaceDE w:val="0"/>
                              <w:autoSpaceDN w:val="0"/>
                              <w:adjustRightInd w:val="0"/>
                              <w:spacing w:after="60" w:line="256" w:lineRule="auto"/>
                              <w:contextualSpacing w:val="0"/>
                              <w:rPr>
                                <w:rFonts w:eastAsia="PMingLiU"/>
                                <w:szCs w:val="24"/>
                                <w:lang w:eastAsia="zh-TW"/>
                              </w:rPr>
                            </w:pPr>
                            <w:r>
                              <w:rPr>
                                <w:rFonts w:eastAsia="PMingLiU"/>
                                <w:bCs/>
                                <w:lang w:eastAsia="zh-TW"/>
                              </w:rPr>
                              <w:t xml:space="preserve">Option 3a: The offset values </w:t>
                            </w:r>
                            <w:r>
                              <w:rPr>
                                <w:rFonts w:eastAsia="PMingLiU"/>
                                <w:szCs w:val="24"/>
                                <w:lang w:eastAsia="zh-TW"/>
                              </w:rPr>
                              <w:t xml:space="preserve">are configured to the UE by the network. </w:t>
                            </w:r>
                          </w:p>
                          <w:p w14:paraId="7824D109" w14:textId="77777777" w:rsidR="006C1C36" w:rsidRDefault="006C1C36" w:rsidP="006C1C36">
                            <w:pPr>
                              <w:pStyle w:val="ListParagraph"/>
                              <w:numPr>
                                <w:ilvl w:val="1"/>
                                <w:numId w:val="25"/>
                              </w:numPr>
                              <w:overflowPunct w:val="0"/>
                              <w:autoSpaceDE w:val="0"/>
                              <w:autoSpaceDN w:val="0"/>
                              <w:adjustRightInd w:val="0"/>
                              <w:spacing w:after="60" w:line="256" w:lineRule="auto"/>
                              <w:contextualSpacing w:val="0"/>
                              <w:rPr>
                                <w:rFonts w:eastAsia="PMingLiU"/>
                                <w:szCs w:val="24"/>
                                <w:lang w:eastAsia="zh-TW"/>
                              </w:rPr>
                            </w:pPr>
                            <w:r>
                              <w:rPr>
                                <w:rFonts w:eastAsia="PMingLiU"/>
                                <w:szCs w:val="24"/>
                                <w:lang w:eastAsia="zh-TW"/>
                              </w:rPr>
                              <w:t>Option 3b: The offset value(s) are predefined</w:t>
                            </w:r>
                          </w:p>
                          <w:p w14:paraId="3774456C" w14:textId="47D2192E" w:rsidR="006C1C36" w:rsidRDefault="006C1C36" w:rsidP="007B7BE6">
                            <w:pPr>
                              <w:spacing w:after="60"/>
                              <w:rPr>
                                <w:rFonts w:eastAsia="PMingLiU"/>
                                <w:lang w:eastAsia="zh-TW"/>
                              </w:rPr>
                            </w:pPr>
                            <w:r>
                              <w:rPr>
                                <w:rFonts w:eastAsia="PMingLiU"/>
                                <w:szCs w:val="24"/>
                                <w:lang w:eastAsia="zh-TW"/>
                              </w:rPr>
                              <w:t xml:space="preserve">                          </w:t>
                            </w:r>
                            <w:r>
                              <w:rPr>
                                <w:rFonts w:eastAsia="PMingLiU"/>
                                <w:lang w:eastAsia="zh-TW"/>
                              </w:rPr>
                              <w:t>Note: Values of X are discussed in issue 3-3-1/3-3-2</w:t>
                            </w:r>
                          </w:p>
                          <w:p w14:paraId="546F1501" w14:textId="77777777" w:rsidR="006C1C36" w:rsidRDefault="006C1C36" w:rsidP="006C1C36">
                            <w:pPr>
                              <w:spacing w:after="60"/>
                              <w:ind w:left="180"/>
                              <w:rPr>
                                <w:b/>
                                <w:u w:val="single"/>
                              </w:rPr>
                            </w:pPr>
                            <w:r>
                              <w:rPr>
                                <w:b/>
                                <w:u w:val="single"/>
                              </w:rPr>
                              <w:t>Issue 3-3-1: good serving cell quality criteria for RLM</w:t>
                            </w:r>
                          </w:p>
                          <w:p w14:paraId="4485B2E3" w14:textId="77777777" w:rsidR="006C1C36" w:rsidRDefault="006C1C36" w:rsidP="006C1C36">
                            <w:pPr>
                              <w:spacing w:after="60"/>
                              <w:ind w:left="180"/>
                              <w:rPr>
                                <w:szCs w:val="24"/>
                                <w:lang w:val="en-GB" w:eastAsia="zh-CN"/>
                              </w:rPr>
                            </w:pPr>
                            <w:r>
                              <w:rPr>
                                <w:szCs w:val="24"/>
                                <w:lang w:eastAsia="zh-CN"/>
                              </w:rPr>
                              <w:t>The good serving cell quality criteria for RLM is</w:t>
                            </w:r>
                          </w:p>
                          <w:p w14:paraId="582C7B0A" w14:textId="77777777" w:rsidR="006C1C36" w:rsidRDefault="006C1C36" w:rsidP="006C1C36">
                            <w:pPr>
                              <w:pStyle w:val="ListParagraph"/>
                              <w:widowControl w:val="0"/>
                              <w:numPr>
                                <w:ilvl w:val="0"/>
                                <w:numId w:val="25"/>
                              </w:numPr>
                              <w:autoSpaceDN w:val="0"/>
                              <w:spacing w:after="60" w:line="240" w:lineRule="auto"/>
                              <w:contextualSpacing w:val="0"/>
                              <w:rPr>
                                <w:rFonts w:eastAsiaTheme="minorEastAsia"/>
                                <w:szCs w:val="20"/>
                                <w:lang w:eastAsia="zh-CN"/>
                              </w:rPr>
                            </w:pPr>
                            <w:r>
                              <w:rPr>
                                <w:rFonts w:eastAsiaTheme="minorEastAsia"/>
                                <w:lang w:eastAsia="zh-CN"/>
                              </w:rPr>
                              <w:t xml:space="preserve">Option 1: radio link quality &gt;  Qout + X (dB). </w:t>
                            </w:r>
                          </w:p>
                          <w:p w14:paraId="3D7920E6" w14:textId="77777777" w:rsidR="006C1C36" w:rsidRDefault="006C1C36" w:rsidP="006C1C36">
                            <w:pPr>
                              <w:pStyle w:val="ListParagraph"/>
                              <w:numPr>
                                <w:ilvl w:val="1"/>
                                <w:numId w:val="25"/>
                              </w:numPr>
                              <w:overflowPunct w:val="0"/>
                              <w:autoSpaceDE w:val="0"/>
                              <w:autoSpaceDN w:val="0"/>
                              <w:adjustRightInd w:val="0"/>
                              <w:spacing w:after="60" w:line="256" w:lineRule="auto"/>
                              <w:contextualSpacing w:val="0"/>
                              <w:rPr>
                                <w:rFonts w:eastAsia="PMingLiU"/>
                                <w:szCs w:val="24"/>
                                <w:lang w:val="en-GB" w:eastAsia="zh-TW"/>
                              </w:rPr>
                            </w:pPr>
                            <w:r>
                              <w:rPr>
                                <w:rFonts w:eastAsiaTheme="minorEastAsia"/>
                                <w:lang w:eastAsia="zh-CN"/>
                              </w:rPr>
                              <w:t>Value of X is FFS.</w:t>
                            </w:r>
                          </w:p>
                          <w:p w14:paraId="6AEFF177" w14:textId="77777777" w:rsidR="006C1C36" w:rsidRDefault="006C1C36" w:rsidP="006C1C36">
                            <w:pPr>
                              <w:pStyle w:val="ListParagraph"/>
                              <w:numPr>
                                <w:ilvl w:val="2"/>
                                <w:numId w:val="25"/>
                              </w:numPr>
                              <w:overflowPunct w:val="0"/>
                              <w:autoSpaceDE w:val="0"/>
                              <w:autoSpaceDN w:val="0"/>
                              <w:adjustRightInd w:val="0"/>
                              <w:spacing w:after="60" w:line="256" w:lineRule="auto"/>
                              <w:contextualSpacing w:val="0"/>
                              <w:rPr>
                                <w:rFonts w:eastAsia="PMingLiU"/>
                                <w:szCs w:val="24"/>
                                <w:lang w:eastAsia="zh-TW"/>
                              </w:rPr>
                            </w:pPr>
                            <w:r>
                              <w:rPr>
                                <w:rFonts w:eastAsiaTheme="minorEastAsia"/>
                                <w:lang w:eastAsia="zh-CN"/>
                              </w:rPr>
                              <w:t xml:space="preserve">Option a: X </w:t>
                            </w:r>
                            <w:r>
                              <w:rPr>
                                <w:rFonts w:eastAsia="PMingLiU"/>
                                <w:szCs w:val="24"/>
                                <w:lang w:eastAsia="zh-TW"/>
                              </w:rPr>
                              <w:t>may depend on T</w:t>
                            </w:r>
                            <w:r>
                              <w:rPr>
                                <w:rFonts w:eastAsia="PMingLiU"/>
                                <w:szCs w:val="24"/>
                                <w:vertAlign w:val="subscript"/>
                                <w:lang w:eastAsia="zh-TW"/>
                              </w:rPr>
                              <w:t xml:space="preserve">SSB </w:t>
                            </w:r>
                            <w:r>
                              <w:rPr>
                                <w:rFonts w:eastAsia="PMingLiU"/>
                                <w:szCs w:val="24"/>
                                <w:lang w:eastAsia="zh-TW"/>
                              </w:rPr>
                              <w:t>and T</w:t>
                            </w:r>
                            <w:r>
                              <w:rPr>
                                <w:rFonts w:eastAsia="PMingLiU"/>
                                <w:szCs w:val="24"/>
                                <w:vertAlign w:val="subscript"/>
                                <w:lang w:eastAsia="zh-TW"/>
                              </w:rPr>
                              <w:t>DRX</w:t>
                            </w:r>
                          </w:p>
                          <w:p w14:paraId="120F613D" w14:textId="77777777" w:rsidR="006C1C36" w:rsidRDefault="006C1C36" w:rsidP="006C1C36">
                            <w:pPr>
                              <w:pStyle w:val="ListParagraph"/>
                              <w:numPr>
                                <w:ilvl w:val="2"/>
                                <w:numId w:val="25"/>
                              </w:numPr>
                              <w:overflowPunct w:val="0"/>
                              <w:autoSpaceDE w:val="0"/>
                              <w:autoSpaceDN w:val="0"/>
                              <w:adjustRightInd w:val="0"/>
                              <w:spacing w:after="60" w:line="256" w:lineRule="auto"/>
                              <w:contextualSpacing w:val="0"/>
                              <w:rPr>
                                <w:rFonts w:eastAsia="PMingLiU"/>
                                <w:szCs w:val="24"/>
                                <w:lang w:eastAsia="zh-TW"/>
                              </w:rPr>
                            </w:pPr>
                            <w:r>
                              <w:rPr>
                                <w:rFonts w:eastAsiaTheme="minorEastAsia"/>
                                <w:lang w:eastAsia="zh-CN"/>
                              </w:rPr>
                              <w:t xml:space="preserve">Option </w:t>
                            </w:r>
                            <w:r>
                              <w:rPr>
                                <w:rFonts w:eastAsia="PMingLiU"/>
                                <w:lang w:eastAsia="zh-TW"/>
                              </w:rPr>
                              <w:t>b: X may depend on scenarios, i.e., RS types (SSB/CSI-RS), frequency range</w:t>
                            </w:r>
                          </w:p>
                          <w:p w14:paraId="73121023" w14:textId="77777777" w:rsidR="006C1C36" w:rsidRDefault="006C1C36" w:rsidP="006C1C36">
                            <w:pPr>
                              <w:pStyle w:val="ListParagraph"/>
                              <w:numPr>
                                <w:ilvl w:val="2"/>
                                <w:numId w:val="25"/>
                              </w:numPr>
                              <w:overflowPunct w:val="0"/>
                              <w:autoSpaceDE w:val="0"/>
                              <w:autoSpaceDN w:val="0"/>
                              <w:adjustRightInd w:val="0"/>
                              <w:spacing w:after="60" w:line="256" w:lineRule="auto"/>
                              <w:contextualSpacing w:val="0"/>
                              <w:rPr>
                                <w:rFonts w:eastAsia="PMingLiU"/>
                                <w:szCs w:val="24"/>
                                <w:lang w:eastAsia="zh-TW"/>
                              </w:rPr>
                            </w:pPr>
                            <w:r>
                              <w:rPr>
                                <w:rFonts w:eastAsia="PMingLiU"/>
                                <w:szCs w:val="24"/>
                                <w:lang w:eastAsia="zh-TW"/>
                              </w:rPr>
                              <w:t>Other options are not precluded</w:t>
                            </w:r>
                          </w:p>
                          <w:p w14:paraId="17020AA6" w14:textId="77777777" w:rsidR="006C1C36" w:rsidRDefault="006C1C36" w:rsidP="006C1C36">
                            <w:pPr>
                              <w:pStyle w:val="ListParagraph"/>
                              <w:widowControl w:val="0"/>
                              <w:numPr>
                                <w:ilvl w:val="0"/>
                                <w:numId w:val="25"/>
                              </w:numPr>
                              <w:autoSpaceDN w:val="0"/>
                              <w:spacing w:after="60" w:line="240" w:lineRule="auto"/>
                              <w:contextualSpacing w:val="0"/>
                              <w:rPr>
                                <w:rFonts w:eastAsiaTheme="minorEastAsia"/>
                                <w:szCs w:val="20"/>
                              </w:rPr>
                            </w:pPr>
                            <w:r>
                              <w:rPr>
                                <w:rFonts w:eastAsiaTheme="minorEastAsia"/>
                                <w:lang w:eastAsia="zh-CN"/>
                              </w:rPr>
                              <w:t xml:space="preserve">Option 2: radio link quality &gt;  Qin + X (dB). </w:t>
                            </w:r>
                          </w:p>
                          <w:p w14:paraId="445F4690" w14:textId="77777777" w:rsidR="006C1C36" w:rsidRDefault="006C1C36" w:rsidP="006C1C36">
                            <w:pPr>
                              <w:pStyle w:val="ListParagraph"/>
                              <w:numPr>
                                <w:ilvl w:val="1"/>
                                <w:numId w:val="25"/>
                              </w:numPr>
                              <w:overflowPunct w:val="0"/>
                              <w:autoSpaceDE w:val="0"/>
                              <w:autoSpaceDN w:val="0"/>
                              <w:adjustRightInd w:val="0"/>
                              <w:spacing w:after="60" w:line="256" w:lineRule="auto"/>
                              <w:contextualSpacing w:val="0"/>
                              <w:rPr>
                                <w:rFonts w:eastAsia="PMingLiU"/>
                                <w:szCs w:val="24"/>
                                <w:lang w:val="en-GB" w:eastAsia="zh-TW"/>
                              </w:rPr>
                            </w:pPr>
                            <w:r>
                              <w:rPr>
                                <w:rFonts w:eastAsiaTheme="minorEastAsia"/>
                                <w:lang w:eastAsia="zh-CN"/>
                              </w:rPr>
                              <w:t>Value of X is FFS.</w:t>
                            </w:r>
                          </w:p>
                          <w:p w14:paraId="1622EE5D" w14:textId="77777777" w:rsidR="006C1C36" w:rsidRDefault="006C1C36" w:rsidP="006C1C36">
                            <w:pPr>
                              <w:pStyle w:val="ListParagraph"/>
                              <w:numPr>
                                <w:ilvl w:val="2"/>
                                <w:numId w:val="25"/>
                              </w:numPr>
                              <w:overflowPunct w:val="0"/>
                              <w:autoSpaceDE w:val="0"/>
                              <w:autoSpaceDN w:val="0"/>
                              <w:adjustRightInd w:val="0"/>
                              <w:spacing w:after="60" w:line="256" w:lineRule="auto"/>
                              <w:contextualSpacing w:val="0"/>
                              <w:rPr>
                                <w:rFonts w:eastAsia="PMingLiU"/>
                                <w:szCs w:val="24"/>
                                <w:lang w:eastAsia="zh-TW"/>
                              </w:rPr>
                            </w:pPr>
                            <w:r>
                              <w:rPr>
                                <w:rFonts w:eastAsiaTheme="minorEastAsia"/>
                                <w:lang w:eastAsia="zh-CN"/>
                              </w:rPr>
                              <w:t xml:space="preserve">Option a: X </w:t>
                            </w:r>
                            <w:r>
                              <w:rPr>
                                <w:rFonts w:eastAsia="PMingLiU"/>
                                <w:szCs w:val="24"/>
                                <w:lang w:eastAsia="zh-TW"/>
                              </w:rPr>
                              <w:t>may depend on T</w:t>
                            </w:r>
                            <w:r>
                              <w:rPr>
                                <w:rFonts w:eastAsia="PMingLiU"/>
                                <w:szCs w:val="24"/>
                                <w:vertAlign w:val="subscript"/>
                                <w:lang w:eastAsia="zh-TW"/>
                              </w:rPr>
                              <w:t xml:space="preserve">SSB </w:t>
                            </w:r>
                            <w:r>
                              <w:rPr>
                                <w:rFonts w:eastAsia="PMingLiU"/>
                                <w:szCs w:val="24"/>
                                <w:lang w:eastAsia="zh-TW"/>
                              </w:rPr>
                              <w:t>and T</w:t>
                            </w:r>
                            <w:r>
                              <w:rPr>
                                <w:rFonts w:eastAsia="PMingLiU"/>
                                <w:szCs w:val="24"/>
                                <w:vertAlign w:val="subscript"/>
                                <w:lang w:eastAsia="zh-TW"/>
                              </w:rPr>
                              <w:t>DRX</w:t>
                            </w:r>
                          </w:p>
                          <w:p w14:paraId="551F166A" w14:textId="77777777" w:rsidR="006C1C36" w:rsidRDefault="006C1C36" w:rsidP="006C1C36">
                            <w:pPr>
                              <w:pStyle w:val="ListParagraph"/>
                              <w:numPr>
                                <w:ilvl w:val="2"/>
                                <w:numId w:val="25"/>
                              </w:numPr>
                              <w:overflowPunct w:val="0"/>
                              <w:autoSpaceDE w:val="0"/>
                              <w:autoSpaceDN w:val="0"/>
                              <w:adjustRightInd w:val="0"/>
                              <w:spacing w:after="60" w:line="256" w:lineRule="auto"/>
                              <w:contextualSpacing w:val="0"/>
                              <w:rPr>
                                <w:rFonts w:eastAsia="PMingLiU"/>
                                <w:szCs w:val="24"/>
                                <w:lang w:eastAsia="zh-TW"/>
                              </w:rPr>
                            </w:pPr>
                            <w:r>
                              <w:rPr>
                                <w:rFonts w:eastAsiaTheme="minorEastAsia"/>
                                <w:lang w:eastAsia="zh-CN"/>
                              </w:rPr>
                              <w:t xml:space="preserve">Option </w:t>
                            </w:r>
                            <w:r>
                              <w:rPr>
                                <w:rFonts w:eastAsia="PMingLiU"/>
                                <w:lang w:eastAsia="zh-TW"/>
                              </w:rPr>
                              <w:t>b: X may depend on scenarios, i.e., RS types (SSB/CSI-RS), frequency range</w:t>
                            </w:r>
                          </w:p>
                          <w:p w14:paraId="24ABB5EE" w14:textId="77777777" w:rsidR="006C1C36" w:rsidRDefault="006C1C36" w:rsidP="006C1C36">
                            <w:pPr>
                              <w:pStyle w:val="ListParagraph"/>
                              <w:numPr>
                                <w:ilvl w:val="2"/>
                                <w:numId w:val="25"/>
                              </w:numPr>
                              <w:overflowPunct w:val="0"/>
                              <w:autoSpaceDE w:val="0"/>
                              <w:autoSpaceDN w:val="0"/>
                              <w:adjustRightInd w:val="0"/>
                              <w:spacing w:after="60" w:line="256" w:lineRule="auto"/>
                              <w:contextualSpacing w:val="0"/>
                              <w:rPr>
                                <w:rFonts w:eastAsia="PMingLiU"/>
                                <w:szCs w:val="24"/>
                                <w:lang w:eastAsia="zh-TW"/>
                              </w:rPr>
                            </w:pPr>
                            <w:r>
                              <w:rPr>
                                <w:rFonts w:eastAsia="PMingLiU"/>
                                <w:szCs w:val="24"/>
                                <w:lang w:eastAsia="zh-TW"/>
                              </w:rPr>
                              <w:t>Other options are not precluded</w:t>
                            </w:r>
                          </w:p>
                          <w:p w14:paraId="6A6F21A2" w14:textId="77777777" w:rsidR="006C1C36" w:rsidRDefault="006C1C36" w:rsidP="006C1C36">
                            <w:pPr>
                              <w:pStyle w:val="ListParagraph"/>
                              <w:widowControl w:val="0"/>
                              <w:numPr>
                                <w:ilvl w:val="0"/>
                                <w:numId w:val="25"/>
                              </w:numPr>
                              <w:autoSpaceDN w:val="0"/>
                              <w:spacing w:after="60" w:line="240" w:lineRule="auto"/>
                              <w:contextualSpacing w:val="0"/>
                              <w:rPr>
                                <w:rFonts w:eastAsiaTheme="minorEastAsia"/>
                                <w:szCs w:val="20"/>
                                <w:lang w:eastAsia="zh-CN"/>
                              </w:rPr>
                            </w:pPr>
                            <w:r>
                              <w:rPr>
                                <w:rFonts w:eastAsiaTheme="minorEastAsia"/>
                                <w:lang w:eastAsia="zh-CN"/>
                              </w:rPr>
                              <w:t>Other options are not precluded</w:t>
                            </w:r>
                          </w:p>
                          <w:p w14:paraId="621CCDA1" w14:textId="77777777" w:rsidR="006C1C36" w:rsidRDefault="006C1C36" w:rsidP="006C1C36">
                            <w:pPr>
                              <w:spacing w:after="60"/>
                              <w:rPr>
                                <w:rFonts w:eastAsia="PMingLiU"/>
                                <w:szCs w:val="20"/>
                                <w:lang w:eastAsia="zh-TW"/>
                              </w:rPr>
                            </w:pPr>
                          </w:p>
                          <w:p w14:paraId="58995DDF" w14:textId="77777777" w:rsidR="006C1C36" w:rsidRPr="00292263" w:rsidRDefault="006C1C36" w:rsidP="006C1C36">
                            <w:pPr>
                              <w:spacing w:after="60" w:line="240" w:lineRule="auto"/>
                              <w:rPr>
                                <w:rFonts w:eastAsia="Times New Roman" w:cs="Times New Roman"/>
                                <w:szCs w:val="20"/>
                                <w:lang w:eastAsia="zh-CN"/>
                              </w:rPr>
                            </w:pPr>
                            <w:r w:rsidRPr="00292263">
                              <w:rPr>
                                <w:rFonts w:eastAsia="Times New Roman" w:cs="Times New Roman"/>
                                <w:szCs w:val="20"/>
                                <w:lang w:eastAsia="zh-CN"/>
                              </w:rPr>
                              <w:t> </w:t>
                            </w:r>
                          </w:p>
                          <w:p w14:paraId="0EB311FA" w14:textId="77777777" w:rsidR="006C1C36" w:rsidRPr="00BB77C4" w:rsidRDefault="006C1C36" w:rsidP="006C1C36">
                            <w:pPr>
                              <w:spacing w:after="6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5A920C02" id="Text Box 5" o:spid="_x0000_s1029" type="#_x0000_t202" style="width:467.5pt;height:3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">
                <v:textbox inset="0,,0">
                  <w:txbxContent>
                    <w:p w14:paraId="1261B45B" w14:textId="77777777" w:rsidR="006C1C36" w:rsidRDefault="006C1C36" w:rsidP="006C1C36">
                      <w:pPr>
                        <w:spacing w:after="60"/>
                        <w:ind w:left="180"/>
                        <w:rPr>
                          <w:b/>
                          <w:u w:val="single"/>
                        </w:rPr>
                      </w:pPr>
                      <w:r>
                        <w:rPr>
                          <w:b/>
                          <w:u w:val="single"/>
                        </w:rPr>
                        <w:t>Issue 3-1: SINR definition for good serving cell quality criteria</w:t>
                      </w:r>
                    </w:p>
                    <w:p w14:paraId="4950BF8E" w14:textId="77777777" w:rsidR="006C1C36" w:rsidRDefault="006C1C36" w:rsidP="006C1C36">
                      <w:pPr>
                        <w:pStyle w:val="ListParagraph"/>
                        <w:numPr>
                          <w:ilvl w:val="1"/>
                          <w:numId w:val="24"/>
                        </w:numPr>
                        <w:overflowPunct w:val="0"/>
                        <w:autoSpaceDE w:val="0"/>
                        <w:autoSpaceDN w:val="0"/>
                        <w:adjustRightInd w:val="0"/>
                        <w:spacing w:after="60" w:line="256" w:lineRule="auto"/>
                        <w:ind w:left="709" w:hanging="338"/>
                        <w:contextualSpacing w:val="0"/>
                        <w:rPr>
                          <w:rFonts w:eastAsia="PMingLiU"/>
                          <w:lang w:val="en-GB" w:eastAsia="zh-TW"/>
                        </w:rPr>
                      </w:pPr>
                      <w:r>
                        <w:rPr>
                          <w:rFonts w:eastAsia="PMingLiU"/>
                          <w:lang w:eastAsia="zh-TW"/>
                        </w:rPr>
                        <w:t xml:space="preserve">Option 1: reuse the legacy definition of the SINR for radio link quality evaluation of RLM/BFD. </w:t>
                      </w:r>
                    </w:p>
                    <w:p w14:paraId="3592DE1E" w14:textId="5FFDAD3E" w:rsidR="006C1C36" w:rsidRPr="006C1C36" w:rsidRDefault="006C1C36" w:rsidP="006C1C36">
                      <w:pPr>
                        <w:pStyle w:val="ListParagraph"/>
                        <w:numPr>
                          <w:ilvl w:val="1"/>
                          <w:numId w:val="24"/>
                        </w:numPr>
                        <w:overflowPunct w:val="0"/>
                        <w:autoSpaceDE w:val="0"/>
                        <w:autoSpaceDN w:val="0"/>
                        <w:adjustRightInd w:val="0"/>
                        <w:spacing w:after="60" w:line="256" w:lineRule="auto"/>
                        <w:ind w:left="709" w:hanging="338"/>
                        <w:contextualSpacing w:val="0"/>
                        <w:rPr>
                          <w:rFonts w:eastAsia="PMingLiU"/>
                          <w:lang w:eastAsia="zh-TW"/>
                        </w:rPr>
                      </w:pPr>
                      <w:r>
                        <w:rPr>
                          <w:rFonts w:eastAsia="PMingLiU"/>
                          <w:lang w:eastAsia="zh-TW"/>
                        </w:rPr>
                        <w:t xml:space="preserve">Option 2: </w:t>
                      </w:r>
                      <w:r>
                        <w:rPr>
                          <w:bCs/>
                        </w:rPr>
                        <w:t xml:space="preserve">L3-SINR. </w:t>
                      </w:r>
                      <w:r>
                        <w:rPr>
                          <w:rFonts w:eastAsia="PMingLiU"/>
                          <w:lang w:eastAsia="zh-TW"/>
                        </w:rPr>
                        <w:t xml:space="preserve">RSRQ and RSRP can also be used as serving cell quality metric for UE that does not support the optional L3-SINR measurement. </w:t>
                      </w:r>
                    </w:p>
                    <w:p w14:paraId="5E5FE5DC" w14:textId="77777777" w:rsidR="006C1C36" w:rsidRDefault="006C1C36" w:rsidP="006C1C36">
                      <w:pPr>
                        <w:spacing w:after="60"/>
                        <w:ind w:left="180"/>
                        <w:rPr>
                          <w:b/>
                          <w:u w:val="single"/>
                        </w:rPr>
                      </w:pPr>
                      <w:r>
                        <w:rPr>
                          <w:b/>
                          <w:u w:val="single"/>
                        </w:rPr>
                        <w:t>Issue 3-2: predefined or configured threshold</w:t>
                      </w:r>
                    </w:p>
                    <w:p w14:paraId="20021545" w14:textId="77777777" w:rsidR="006C1C36" w:rsidRDefault="006C1C36" w:rsidP="006C1C36">
                      <w:pPr>
                        <w:pStyle w:val="ListParagraph"/>
                        <w:numPr>
                          <w:ilvl w:val="0"/>
                          <w:numId w:val="25"/>
                        </w:numPr>
                        <w:overflowPunct w:val="0"/>
                        <w:autoSpaceDE w:val="0"/>
                        <w:autoSpaceDN w:val="0"/>
                        <w:adjustRightInd w:val="0"/>
                        <w:spacing w:after="60" w:line="256" w:lineRule="auto"/>
                        <w:contextualSpacing w:val="0"/>
                        <w:rPr>
                          <w:rFonts w:eastAsia="PMingLiU"/>
                          <w:szCs w:val="24"/>
                          <w:lang w:val="en-GB" w:eastAsia="zh-TW"/>
                        </w:rPr>
                      </w:pPr>
                      <w:r>
                        <w:rPr>
                          <w:rFonts w:eastAsia="PMingLiU"/>
                          <w:szCs w:val="24"/>
                          <w:lang w:eastAsia="zh-TW"/>
                        </w:rPr>
                        <w:t>Option 1: The thresholds are configured to the UE by the network.</w:t>
                      </w:r>
                    </w:p>
                    <w:p w14:paraId="0AF6C492" w14:textId="77777777" w:rsidR="006C1C36" w:rsidRDefault="006C1C36" w:rsidP="006C1C36">
                      <w:pPr>
                        <w:pStyle w:val="ListParagraph"/>
                        <w:numPr>
                          <w:ilvl w:val="0"/>
                          <w:numId w:val="25"/>
                        </w:numPr>
                        <w:overflowPunct w:val="0"/>
                        <w:autoSpaceDE w:val="0"/>
                        <w:autoSpaceDN w:val="0"/>
                        <w:adjustRightInd w:val="0"/>
                        <w:spacing w:after="60" w:line="256" w:lineRule="auto"/>
                        <w:contextualSpacing w:val="0"/>
                        <w:rPr>
                          <w:rFonts w:eastAsia="PMingLiU"/>
                          <w:szCs w:val="24"/>
                          <w:lang w:eastAsia="zh-TW"/>
                        </w:rPr>
                      </w:pPr>
                      <w:r>
                        <w:rPr>
                          <w:rFonts w:eastAsia="PMingLiU"/>
                          <w:szCs w:val="24"/>
                          <w:lang w:eastAsia="zh-TW"/>
                        </w:rPr>
                        <w:t xml:space="preserve">Option 2: The thresholds is predefined. </w:t>
                      </w:r>
                    </w:p>
                    <w:p w14:paraId="37DFD9F9" w14:textId="77777777" w:rsidR="006C1C36" w:rsidRDefault="006C1C36" w:rsidP="006C1C36">
                      <w:pPr>
                        <w:pStyle w:val="ListParagraph"/>
                        <w:numPr>
                          <w:ilvl w:val="0"/>
                          <w:numId w:val="25"/>
                        </w:numPr>
                        <w:overflowPunct w:val="0"/>
                        <w:autoSpaceDE w:val="0"/>
                        <w:autoSpaceDN w:val="0"/>
                        <w:adjustRightInd w:val="0"/>
                        <w:spacing w:after="60" w:line="256" w:lineRule="auto"/>
                        <w:contextualSpacing w:val="0"/>
                        <w:rPr>
                          <w:rFonts w:eastAsia="PMingLiU"/>
                          <w:szCs w:val="24"/>
                          <w:lang w:eastAsia="zh-TW"/>
                        </w:rPr>
                      </w:pPr>
                      <w:r>
                        <w:rPr>
                          <w:rFonts w:eastAsia="PMingLiU"/>
                          <w:szCs w:val="24"/>
                          <w:lang w:eastAsia="zh-TW"/>
                        </w:rPr>
                        <w:t xml:space="preserve">Option 3: The </w:t>
                      </w:r>
                      <w:r>
                        <w:rPr>
                          <w:bCs/>
                        </w:rPr>
                        <w:t xml:space="preserve">offset values X to UE for deriving the threshold </w:t>
                      </w:r>
                    </w:p>
                    <w:p w14:paraId="21BA037F" w14:textId="77777777" w:rsidR="006C1C36" w:rsidRDefault="006C1C36" w:rsidP="006C1C36">
                      <w:pPr>
                        <w:pStyle w:val="ListParagraph"/>
                        <w:numPr>
                          <w:ilvl w:val="1"/>
                          <w:numId w:val="25"/>
                        </w:numPr>
                        <w:overflowPunct w:val="0"/>
                        <w:autoSpaceDE w:val="0"/>
                        <w:autoSpaceDN w:val="0"/>
                        <w:adjustRightInd w:val="0"/>
                        <w:spacing w:after="60" w:line="256" w:lineRule="auto"/>
                        <w:contextualSpacing w:val="0"/>
                        <w:rPr>
                          <w:rFonts w:eastAsia="PMingLiU"/>
                          <w:szCs w:val="24"/>
                          <w:lang w:eastAsia="zh-TW"/>
                        </w:rPr>
                      </w:pPr>
                      <w:r>
                        <w:rPr>
                          <w:rFonts w:eastAsia="PMingLiU"/>
                          <w:bCs/>
                          <w:lang w:eastAsia="zh-TW"/>
                        </w:rPr>
                        <w:t xml:space="preserve">Option 3a: The offset values </w:t>
                      </w:r>
                      <w:r>
                        <w:rPr>
                          <w:rFonts w:eastAsia="PMingLiU"/>
                          <w:szCs w:val="24"/>
                          <w:lang w:eastAsia="zh-TW"/>
                        </w:rPr>
                        <w:t xml:space="preserve">are configured to the UE by the network. </w:t>
                      </w:r>
                    </w:p>
                    <w:p w14:paraId="7824D109" w14:textId="77777777" w:rsidR="006C1C36" w:rsidRDefault="006C1C36" w:rsidP="006C1C36">
                      <w:pPr>
                        <w:pStyle w:val="ListParagraph"/>
                        <w:numPr>
                          <w:ilvl w:val="1"/>
                          <w:numId w:val="25"/>
                        </w:numPr>
                        <w:overflowPunct w:val="0"/>
                        <w:autoSpaceDE w:val="0"/>
                        <w:autoSpaceDN w:val="0"/>
                        <w:adjustRightInd w:val="0"/>
                        <w:spacing w:after="60" w:line="256" w:lineRule="auto"/>
                        <w:contextualSpacing w:val="0"/>
                        <w:rPr>
                          <w:rFonts w:eastAsia="PMingLiU"/>
                          <w:szCs w:val="24"/>
                          <w:lang w:eastAsia="zh-TW"/>
                        </w:rPr>
                      </w:pPr>
                      <w:r>
                        <w:rPr>
                          <w:rFonts w:eastAsia="PMingLiU"/>
                          <w:szCs w:val="24"/>
                          <w:lang w:eastAsia="zh-TW"/>
                        </w:rPr>
                        <w:t>Option 3b: The offset value(s) are predefined</w:t>
                      </w:r>
                    </w:p>
                    <w:p w14:paraId="3774456C" w14:textId="47D2192E" w:rsidR="006C1C36" w:rsidRDefault="006C1C36" w:rsidP="007B7BE6">
                      <w:pPr>
                        <w:spacing w:after="60"/>
                        <w:rPr>
                          <w:rFonts w:eastAsia="PMingLiU"/>
                          <w:lang w:eastAsia="zh-TW"/>
                        </w:rPr>
                      </w:pPr>
                      <w:r>
                        <w:rPr>
                          <w:rFonts w:eastAsia="PMingLiU"/>
                          <w:szCs w:val="24"/>
                          <w:lang w:eastAsia="zh-TW"/>
                        </w:rPr>
                        <w:t xml:space="preserve">                          </w:t>
                      </w:r>
                      <w:r>
                        <w:rPr>
                          <w:rFonts w:eastAsia="PMingLiU"/>
                          <w:lang w:eastAsia="zh-TW"/>
                        </w:rPr>
                        <w:t>Note: Values of X are discussed in issue 3-3-1/3-3-2</w:t>
                      </w:r>
                    </w:p>
                    <w:p w14:paraId="546F1501" w14:textId="77777777" w:rsidR="006C1C36" w:rsidRDefault="006C1C36" w:rsidP="006C1C36">
                      <w:pPr>
                        <w:spacing w:after="60"/>
                        <w:ind w:left="180"/>
                        <w:rPr>
                          <w:b/>
                          <w:u w:val="single"/>
                        </w:rPr>
                      </w:pPr>
                      <w:r>
                        <w:rPr>
                          <w:b/>
                          <w:u w:val="single"/>
                        </w:rPr>
                        <w:t>Issue 3-3-1: good serving cell quality criteria for RLM</w:t>
                      </w:r>
                    </w:p>
                    <w:p w14:paraId="4485B2E3" w14:textId="77777777" w:rsidR="006C1C36" w:rsidRDefault="006C1C36" w:rsidP="006C1C36">
                      <w:pPr>
                        <w:spacing w:after="60"/>
                        <w:ind w:left="180"/>
                        <w:rPr>
                          <w:szCs w:val="24"/>
                          <w:lang w:val="en-GB" w:eastAsia="zh-CN"/>
                        </w:rPr>
                      </w:pPr>
                      <w:r>
                        <w:rPr>
                          <w:szCs w:val="24"/>
                          <w:lang w:eastAsia="zh-CN"/>
                        </w:rPr>
                        <w:t>The good serving cell quality criteria for RLM is</w:t>
                      </w:r>
                    </w:p>
                    <w:p w14:paraId="582C7B0A" w14:textId="77777777" w:rsidR="006C1C36" w:rsidRDefault="006C1C36" w:rsidP="006C1C36">
                      <w:pPr>
                        <w:pStyle w:val="ListParagraph"/>
                        <w:widowControl w:val="0"/>
                        <w:numPr>
                          <w:ilvl w:val="0"/>
                          <w:numId w:val="25"/>
                        </w:numPr>
                        <w:autoSpaceDN w:val="0"/>
                        <w:spacing w:after="60" w:line="240" w:lineRule="auto"/>
                        <w:contextualSpacing w:val="0"/>
                        <w:rPr>
                          <w:rFonts w:eastAsiaTheme="minorEastAsia"/>
                          <w:szCs w:val="20"/>
                          <w:lang w:eastAsia="zh-CN"/>
                        </w:rPr>
                      </w:pPr>
                      <w:r>
                        <w:rPr>
                          <w:rFonts w:eastAsiaTheme="minorEastAsia"/>
                          <w:lang w:eastAsia="zh-CN"/>
                        </w:rPr>
                        <w:t xml:space="preserve">Option 1: radio link quality </w:t>
                      </w:r>
                      <w:proofErr w:type="gramStart"/>
                      <w:r>
                        <w:rPr>
                          <w:rFonts w:eastAsiaTheme="minorEastAsia"/>
                          <w:lang w:eastAsia="zh-CN"/>
                        </w:rPr>
                        <w:t xml:space="preserve">&gt;  </w:t>
                      </w:r>
                      <w:proofErr w:type="spellStart"/>
                      <w:r>
                        <w:rPr>
                          <w:rFonts w:eastAsiaTheme="minorEastAsia"/>
                          <w:lang w:eastAsia="zh-CN"/>
                        </w:rPr>
                        <w:t>Qout</w:t>
                      </w:r>
                      <w:proofErr w:type="spellEnd"/>
                      <w:proofErr w:type="gramEnd"/>
                      <w:r>
                        <w:rPr>
                          <w:rFonts w:eastAsiaTheme="minorEastAsia"/>
                          <w:lang w:eastAsia="zh-CN"/>
                        </w:rPr>
                        <w:t xml:space="preserve"> + X (dB). </w:t>
                      </w:r>
                    </w:p>
                    <w:p w14:paraId="3D7920E6" w14:textId="77777777" w:rsidR="006C1C36" w:rsidRDefault="006C1C36" w:rsidP="006C1C36">
                      <w:pPr>
                        <w:pStyle w:val="ListParagraph"/>
                        <w:numPr>
                          <w:ilvl w:val="1"/>
                          <w:numId w:val="25"/>
                        </w:numPr>
                        <w:overflowPunct w:val="0"/>
                        <w:autoSpaceDE w:val="0"/>
                        <w:autoSpaceDN w:val="0"/>
                        <w:adjustRightInd w:val="0"/>
                        <w:spacing w:after="60" w:line="256" w:lineRule="auto"/>
                        <w:contextualSpacing w:val="0"/>
                        <w:rPr>
                          <w:rFonts w:eastAsia="PMingLiU"/>
                          <w:szCs w:val="24"/>
                          <w:lang w:val="en-GB" w:eastAsia="zh-TW"/>
                        </w:rPr>
                      </w:pPr>
                      <w:r>
                        <w:rPr>
                          <w:rFonts w:eastAsiaTheme="minorEastAsia"/>
                          <w:lang w:eastAsia="zh-CN"/>
                        </w:rPr>
                        <w:t>Value of X is FFS.</w:t>
                      </w:r>
                    </w:p>
                    <w:p w14:paraId="6AEFF177" w14:textId="77777777" w:rsidR="006C1C36" w:rsidRDefault="006C1C36" w:rsidP="006C1C36">
                      <w:pPr>
                        <w:pStyle w:val="ListParagraph"/>
                        <w:numPr>
                          <w:ilvl w:val="2"/>
                          <w:numId w:val="25"/>
                        </w:numPr>
                        <w:overflowPunct w:val="0"/>
                        <w:autoSpaceDE w:val="0"/>
                        <w:autoSpaceDN w:val="0"/>
                        <w:adjustRightInd w:val="0"/>
                        <w:spacing w:after="60" w:line="256" w:lineRule="auto"/>
                        <w:contextualSpacing w:val="0"/>
                        <w:rPr>
                          <w:rFonts w:eastAsia="PMingLiU"/>
                          <w:szCs w:val="24"/>
                          <w:lang w:eastAsia="zh-TW"/>
                        </w:rPr>
                      </w:pPr>
                      <w:r>
                        <w:rPr>
                          <w:rFonts w:eastAsiaTheme="minorEastAsia"/>
                          <w:lang w:eastAsia="zh-CN"/>
                        </w:rPr>
                        <w:t xml:space="preserve">Option a: X </w:t>
                      </w:r>
                      <w:r>
                        <w:rPr>
                          <w:rFonts w:eastAsia="PMingLiU"/>
                          <w:szCs w:val="24"/>
                          <w:lang w:eastAsia="zh-TW"/>
                        </w:rPr>
                        <w:t>may depend on T</w:t>
                      </w:r>
                      <w:r>
                        <w:rPr>
                          <w:rFonts w:eastAsia="PMingLiU"/>
                          <w:szCs w:val="24"/>
                          <w:vertAlign w:val="subscript"/>
                          <w:lang w:eastAsia="zh-TW"/>
                        </w:rPr>
                        <w:t xml:space="preserve">SSB </w:t>
                      </w:r>
                      <w:r>
                        <w:rPr>
                          <w:rFonts w:eastAsia="PMingLiU"/>
                          <w:szCs w:val="24"/>
                          <w:lang w:eastAsia="zh-TW"/>
                        </w:rPr>
                        <w:t>and T</w:t>
                      </w:r>
                      <w:r>
                        <w:rPr>
                          <w:rFonts w:eastAsia="PMingLiU"/>
                          <w:szCs w:val="24"/>
                          <w:vertAlign w:val="subscript"/>
                          <w:lang w:eastAsia="zh-TW"/>
                        </w:rPr>
                        <w:t>DRX</w:t>
                      </w:r>
                    </w:p>
                    <w:p w14:paraId="120F613D" w14:textId="77777777" w:rsidR="006C1C36" w:rsidRDefault="006C1C36" w:rsidP="006C1C36">
                      <w:pPr>
                        <w:pStyle w:val="ListParagraph"/>
                        <w:numPr>
                          <w:ilvl w:val="2"/>
                          <w:numId w:val="25"/>
                        </w:numPr>
                        <w:overflowPunct w:val="0"/>
                        <w:autoSpaceDE w:val="0"/>
                        <w:autoSpaceDN w:val="0"/>
                        <w:adjustRightInd w:val="0"/>
                        <w:spacing w:after="60" w:line="256" w:lineRule="auto"/>
                        <w:contextualSpacing w:val="0"/>
                        <w:rPr>
                          <w:rFonts w:eastAsia="PMingLiU"/>
                          <w:szCs w:val="24"/>
                          <w:lang w:eastAsia="zh-TW"/>
                        </w:rPr>
                      </w:pPr>
                      <w:r>
                        <w:rPr>
                          <w:rFonts w:eastAsiaTheme="minorEastAsia"/>
                          <w:lang w:eastAsia="zh-CN"/>
                        </w:rPr>
                        <w:t xml:space="preserve">Option </w:t>
                      </w:r>
                      <w:r>
                        <w:rPr>
                          <w:rFonts w:eastAsia="PMingLiU"/>
                          <w:lang w:eastAsia="zh-TW"/>
                        </w:rPr>
                        <w:t>b: X may depend on scenarios, i.e., RS types (SSB/CSI-RS), frequency range</w:t>
                      </w:r>
                    </w:p>
                    <w:p w14:paraId="73121023" w14:textId="77777777" w:rsidR="006C1C36" w:rsidRDefault="006C1C36" w:rsidP="006C1C36">
                      <w:pPr>
                        <w:pStyle w:val="ListParagraph"/>
                        <w:numPr>
                          <w:ilvl w:val="2"/>
                          <w:numId w:val="25"/>
                        </w:numPr>
                        <w:overflowPunct w:val="0"/>
                        <w:autoSpaceDE w:val="0"/>
                        <w:autoSpaceDN w:val="0"/>
                        <w:adjustRightInd w:val="0"/>
                        <w:spacing w:after="60" w:line="256" w:lineRule="auto"/>
                        <w:contextualSpacing w:val="0"/>
                        <w:rPr>
                          <w:rFonts w:eastAsia="PMingLiU"/>
                          <w:szCs w:val="24"/>
                          <w:lang w:eastAsia="zh-TW"/>
                        </w:rPr>
                      </w:pPr>
                      <w:r>
                        <w:rPr>
                          <w:rFonts w:eastAsia="PMingLiU"/>
                          <w:szCs w:val="24"/>
                          <w:lang w:eastAsia="zh-TW"/>
                        </w:rPr>
                        <w:t>Other options are not precluded</w:t>
                      </w:r>
                    </w:p>
                    <w:p w14:paraId="17020AA6" w14:textId="77777777" w:rsidR="006C1C36" w:rsidRDefault="006C1C36" w:rsidP="006C1C36">
                      <w:pPr>
                        <w:pStyle w:val="ListParagraph"/>
                        <w:widowControl w:val="0"/>
                        <w:numPr>
                          <w:ilvl w:val="0"/>
                          <w:numId w:val="25"/>
                        </w:numPr>
                        <w:autoSpaceDN w:val="0"/>
                        <w:spacing w:after="60" w:line="240" w:lineRule="auto"/>
                        <w:contextualSpacing w:val="0"/>
                        <w:rPr>
                          <w:rFonts w:eastAsiaTheme="minorEastAsia"/>
                          <w:szCs w:val="20"/>
                        </w:rPr>
                      </w:pPr>
                      <w:r>
                        <w:rPr>
                          <w:rFonts w:eastAsiaTheme="minorEastAsia"/>
                          <w:lang w:eastAsia="zh-CN"/>
                        </w:rPr>
                        <w:t xml:space="preserve">Option 2: radio link quality </w:t>
                      </w:r>
                      <w:proofErr w:type="gramStart"/>
                      <w:r>
                        <w:rPr>
                          <w:rFonts w:eastAsiaTheme="minorEastAsia"/>
                          <w:lang w:eastAsia="zh-CN"/>
                        </w:rPr>
                        <w:t>&gt;  Qin</w:t>
                      </w:r>
                      <w:proofErr w:type="gramEnd"/>
                      <w:r>
                        <w:rPr>
                          <w:rFonts w:eastAsiaTheme="minorEastAsia"/>
                          <w:lang w:eastAsia="zh-CN"/>
                        </w:rPr>
                        <w:t xml:space="preserve"> + X (dB). </w:t>
                      </w:r>
                    </w:p>
                    <w:p w14:paraId="445F4690" w14:textId="77777777" w:rsidR="006C1C36" w:rsidRDefault="006C1C36" w:rsidP="006C1C36">
                      <w:pPr>
                        <w:pStyle w:val="ListParagraph"/>
                        <w:numPr>
                          <w:ilvl w:val="1"/>
                          <w:numId w:val="25"/>
                        </w:numPr>
                        <w:overflowPunct w:val="0"/>
                        <w:autoSpaceDE w:val="0"/>
                        <w:autoSpaceDN w:val="0"/>
                        <w:adjustRightInd w:val="0"/>
                        <w:spacing w:after="60" w:line="256" w:lineRule="auto"/>
                        <w:contextualSpacing w:val="0"/>
                        <w:rPr>
                          <w:rFonts w:eastAsia="PMingLiU"/>
                          <w:szCs w:val="24"/>
                          <w:lang w:val="en-GB" w:eastAsia="zh-TW"/>
                        </w:rPr>
                      </w:pPr>
                      <w:r>
                        <w:rPr>
                          <w:rFonts w:eastAsiaTheme="minorEastAsia"/>
                          <w:lang w:eastAsia="zh-CN"/>
                        </w:rPr>
                        <w:t>Value of X is FFS.</w:t>
                      </w:r>
                    </w:p>
                    <w:p w14:paraId="1622EE5D" w14:textId="77777777" w:rsidR="006C1C36" w:rsidRDefault="006C1C36" w:rsidP="006C1C36">
                      <w:pPr>
                        <w:pStyle w:val="ListParagraph"/>
                        <w:numPr>
                          <w:ilvl w:val="2"/>
                          <w:numId w:val="25"/>
                        </w:numPr>
                        <w:overflowPunct w:val="0"/>
                        <w:autoSpaceDE w:val="0"/>
                        <w:autoSpaceDN w:val="0"/>
                        <w:adjustRightInd w:val="0"/>
                        <w:spacing w:after="60" w:line="256" w:lineRule="auto"/>
                        <w:contextualSpacing w:val="0"/>
                        <w:rPr>
                          <w:rFonts w:eastAsia="PMingLiU"/>
                          <w:szCs w:val="24"/>
                          <w:lang w:eastAsia="zh-TW"/>
                        </w:rPr>
                      </w:pPr>
                      <w:r>
                        <w:rPr>
                          <w:rFonts w:eastAsiaTheme="minorEastAsia"/>
                          <w:lang w:eastAsia="zh-CN"/>
                        </w:rPr>
                        <w:t xml:space="preserve">Option a: X </w:t>
                      </w:r>
                      <w:r>
                        <w:rPr>
                          <w:rFonts w:eastAsia="PMingLiU"/>
                          <w:szCs w:val="24"/>
                          <w:lang w:eastAsia="zh-TW"/>
                        </w:rPr>
                        <w:t>may depend on T</w:t>
                      </w:r>
                      <w:r>
                        <w:rPr>
                          <w:rFonts w:eastAsia="PMingLiU"/>
                          <w:szCs w:val="24"/>
                          <w:vertAlign w:val="subscript"/>
                          <w:lang w:eastAsia="zh-TW"/>
                        </w:rPr>
                        <w:t xml:space="preserve">SSB </w:t>
                      </w:r>
                      <w:r>
                        <w:rPr>
                          <w:rFonts w:eastAsia="PMingLiU"/>
                          <w:szCs w:val="24"/>
                          <w:lang w:eastAsia="zh-TW"/>
                        </w:rPr>
                        <w:t>and T</w:t>
                      </w:r>
                      <w:r>
                        <w:rPr>
                          <w:rFonts w:eastAsia="PMingLiU"/>
                          <w:szCs w:val="24"/>
                          <w:vertAlign w:val="subscript"/>
                          <w:lang w:eastAsia="zh-TW"/>
                        </w:rPr>
                        <w:t>DRX</w:t>
                      </w:r>
                    </w:p>
                    <w:p w14:paraId="551F166A" w14:textId="77777777" w:rsidR="006C1C36" w:rsidRDefault="006C1C36" w:rsidP="006C1C36">
                      <w:pPr>
                        <w:pStyle w:val="ListParagraph"/>
                        <w:numPr>
                          <w:ilvl w:val="2"/>
                          <w:numId w:val="25"/>
                        </w:numPr>
                        <w:overflowPunct w:val="0"/>
                        <w:autoSpaceDE w:val="0"/>
                        <w:autoSpaceDN w:val="0"/>
                        <w:adjustRightInd w:val="0"/>
                        <w:spacing w:after="60" w:line="256" w:lineRule="auto"/>
                        <w:contextualSpacing w:val="0"/>
                        <w:rPr>
                          <w:rFonts w:eastAsia="PMingLiU"/>
                          <w:szCs w:val="24"/>
                          <w:lang w:eastAsia="zh-TW"/>
                        </w:rPr>
                      </w:pPr>
                      <w:r>
                        <w:rPr>
                          <w:rFonts w:eastAsiaTheme="minorEastAsia"/>
                          <w:lang w:eastAsia="zh-CN"/>
                        </w:rPr>
                        <w:t xml:space="preserve">Option </w:t>
                      </w:r>
                      <w:r>
                        <w:rPr>
                          <w:rFonts w:eastAsia="PMingLiU"/>
                          <w:lang w:eastAsia="zh-TW"/>
                        </w:rPr>
                        <w:t>b: X may depend on scenarios, i.e., RS types (SSB/CSI-RS), frequency range</w:t>
                      </w:r>
                    </w:p>
                    <w:p w14:paraId="24ABB5EE" w14:textId="77777777" w:rsidR="006C1C36" w:rsidRDefault="006C1C36" w:rsidP="006C1C36">
                      <w:pPr>
                        <w:pStyle w:val="ListParagraph"/>
                        <w:numPr>
                          <w:ilvl w:val="2"/>
                          <w:numId w:val="25"/>
                        </w:numPr>
                        <w:overflowPunct w:val="0"/>
                        <w:autoSpaceDE w:val="0"/>
                        <w:autoSpaceDN w:val="0"/>
                        <w:adjustRightInd w:val="0"/>
                        <w:spacing w:after="60" w:line="256" w:lineRule="auto"/>
                        <w:contextualSpacing w:val="0"/>
                        <w:rPr>
                          <w:rFonts w:eastAsia="PMingLiU"/>
                          <w:szCs w:val="24"/>
                          <w:lang w:eastAsia="zh-TW"/>
                        </w:rPr>
                      </w:pPr>
                      <w:r>
                        <w:rPr>
                          <w:rFonts w:eastAsia="PMingLiU"/>
                          <w:szCs w:val="24"/>
                          <w:lang w:eastAsia="zh-TW"/>
                        </w:rPr>
                        <w:t>Other options are not precluded</w:t>
                      </w:r>
                    </w:p>
                    <w:p w14:paraId="6A6F21A2" w14:textId="77777777" w:rsidR="006C1C36" w:rsidRDefault="006C1C36" w:rsidP="006C1C36">
                      <w:pPr>
                        <w:pStyle w:val="ListParagraph"/>
                        <w:widowControl w:val="0"/>
                        <w:numPr>
                          <w:ilvl w:val="0"/>
                          <w:numId w:val="25"/>
                        </w:numPr>
                        <w:autoSpaceDN w:val="0"/>
                        <w:spacing w:after="60" w:line="240" w:lineRule="auto"/>
                        <w:contextualSpacing w:val="0"/>
                        <w:rPr>
                          <w:rFonts w:eastAsiaTheme="minorEastAsia"/>
                          <w:szCs w:val="20"/>
                          <w:lang w:eastAsia="zh-CN"/>
                        </w:rPr>
                      </w:pPr>
                      <w:r>
                        <w:rPr>
                          <w:rFonts w:eastAsiaTheme="minorEastAsia"/>
                          <w:lang w:eastAsia="zh-CN"/>
                        </w:rPr>
                        <w:t>Other options are not precluded</w:t>
                      </w:r>
                    </w:p>
                    <w:p w14:paraId="621CCDA1" w14:textId="77777777" w:rsidR="006C1C36" w:rsidRDefault="006C1C36" w:rsidP="006C1C36">
                      <w:pPr>
                        <w:spacing w:after="60"/>
                        <w:rPr>
                          <w:rFonts w:eastAsia="PMingLiU"/>
                          <w:szCs w:val="20"/>
                          <w:lang w:eastAsia="zh-TW"/>
                        </w:rPr>
                      </w:pPr>
                    </w:p>
                    <w:p w14:paraId="58995DDF" w14:textId="77777777" w:rsidR="006C1C36" w:rsidRPr="00292263" w:rsidRDefault="006C1C36" w:rsidP="006C1C36">
                      <w:pPr>
                        <w:spacing w:after="60" w:line="240" w:lineRule="auto"/>
                        <w:rPr>
                          <w:rFonts w:eastAsia="Times New Roman" w:cs="Times New Roman"/>
                          <w:szCs w:val="20"/>
                          <w:lang w:eastAsia="zh-CN"/>
                        </w:rPr>
                      </w:pPr>
                      <w:r w:rsidRPr="00292263">
                        <w:rPr>
                          <w:rFonts w:eastAsia="Times New Roman" w:cs="Times New Roman"/>
                          <w:szCs w:val="20"/>
                          <w:lang w:eastAsia="zh-CN"/>
                        </w:rPr>
                        <w:t> </w:t>
                      </w:r>
                    </w:p>
                    <w:p w14:paraId="0EB311FA" w14:textId="77777777" w:rsidR="006C1C36" w:rsidRPr="00BB77C4" w:rsidRDefault="006C1C36" w:rsidP="006C1C36">
                      <w:pPr>
                        <w:spacing w:after="60" w:line="256" w:lineRule="auto"/>
                        <w:rPr>
                          <w:kern w:val="24"/>
                          <w:szCs w:val="20"/>
                        </w:rPr>
                      </w:pPr>
                    </w:p>
                  </w:txbxContent>
                </v:textbox>
                <w10:anchorlock/>
              </v:shape>
            </w:pict>
          </mc:Fallback>
        </mc:AlternateContent>
      </w:r>
    </w:p>
    <w:p w14:paraId="2F2E58A0" w14:textId="39CD7B46" w:rsidR="000B5B87" w:rsidRDefault="00943443" w:rsidP="006C1C36">
      <w:pPr>
        <w:tabs>
          <w:tab w:val="left" w:pos="1480"/>
        </w:tabs>
        <w:jc w:val="both"/>
      </w:pPr>
      <w:r>
        <w:t>On the good serving cell quality criteria,</w:t>
      </w:r>
      <w:r w:rsidR="006126EC" w:rsidRPr="005A7CA2">
        <w:t xml:space="preserve"> RAN4 </w:t>
      </w:r>
      <w:r>
        <w:t>need</w:t>
      </w:r>
      <w:r w:rsidR="006126EC" w:rsidRPr="005A7CA2">
        <w:t xml:space="preserve"> to </w:t>
      </w:r>
      <w:r w:rsidR="004F6218">
        <w:t xml:space="preserve">firstly </w:t>
      </w:r>
      <w:r w:rsidR="006126EC" w:rsidRPr="005A7CA2">
        <w:t xml:space="preserve">agree on which metric is used as serving cell quality. </w:t>
      </w:r>
      <w:r>
        <w:t xml:space="preserve">In last meeting, </w:t>
      </w:r>
      <w:r w:rsidR="004F6218">
        <w:t xml:space="preserve">the majority of the views was </w:t>
      </w:r>
      <w:r w:rsidR="00A96D2A">
        <w:t>going</w:t>
      </w:r>
      <w:r w:rsidR="004F6218">
        <w:t xml:space="preserve"> for Option 1 as </w:t>
      </w:r>
      <w:r w:rsidR="00A96D2A">
        <w:t xml:space="preserve">cited </w:t>
      </w:r>
      <w:r w:rsidR="004F6218">
        <w:t xml:space="preserve">above. However, it was not </w:t>
      </w:r>
      <w:r w:rsidR="00131E80">
        <w:t>concluded due to the ambiguity of “legacy definition of SINR</w:t>
      </w:r>
      <w:r w:rsidR="00131E80">
        <w:rPr>
          <w:lang w:eastAsia="zh-CN"/>
        </w:rPr>
        <w:t xml:space="preserve">” as </w:t>
      </w:r>
      <w:r w:rsidR="00254C48">
        <w:rPr>
          <w:lang w:eastAsia="zh-CN"/>
        </w:rPr>
        <w:t xml:space="preserve">the </w:t>
      </w:r>
      <w:r w:rsidR="00CE1B3D">
        <w:rPr>
          <w:lang w:eastAsia="zh-CN"/>
        </w:rPr>
        <w:t xml:space="preserve">SINR has never been </w:t>
      </w:r>
      <w:r w:rsidR="00262EC3">
        <w:rPr>
          <w:lang w:eastAsia="zh-CN"/>
        </w:rPr>
        <w:t>explicitly specified</w:t>
      </w:r>
      <w:r w:rsidR="00CE1B3D">
        <w:rPr>
          <w:lang w:eastAsia="zh-CN"/>
        </w:rPr>
        <w:t xml:space="preserve"> for RLM/BFD. </w:t>
      </w:r>
      <w:r w:rsidR="00BA2A0F">
        <w:rPr>
          <w:lang w:eastAsia="zh-CN"/>
        </w:rPr>
        <w:t xml:space="preserve">We believe it is reasonable to have this clarified hence </w:t>
      </w:r>
      <w:r w:rsidR="00D8097F">
        <w:rPr>
          <w:lang w:eastAsia="zh-CN"/>
        </w:rPr>
        <w:t xml:space="preserve">propose using </w:t>
      </w:r>
      <w:r w:rsidR="00275D37">
        <w:rPr>
          <w:lang w:eastAsia="zh-CN"/>
        </w:rPr>
        <w:t>“</w:t>
      </w:r>
      <w:r w:rsidR="00275D37" w:rsidRPr="009C5807">
        <w:rPr>
          <w:rFonts w:eastAsia="?? ??"/>
        </w:rPr>
        <w:t>downlink radio link quality</w:t>
      </w:r>
      <w:r w:rsidR="00275D37">
        <w:rPr>
          <w:rFonts w:eastAsia="?? ??"/>
        </w:rPr>
        <w:t>”</w:t>
      </w:r>
      <w:r w:rsidR="000B5B87">
        <w:rPr>
          <w:rFonts w:eastAsia="?? ??"/>
        </w:rPr>
        <w:t xml:space="preserve"> to align with existing specs.</w:t>
      </w:r>
      <w:r w:rsidR="00CE1B3D">
        <w:rPr>
          <w:lang w:eastAsia="zh-CN"/>
        </w:rPr>
        <w:t xml:space="preserve">  </w:t>
      </w:r>
      <w:r>
        <w:t xml:space="preserve"> </w:t>
      </w:r>
    </w:p>
    <w:p w14:paraId="5BD5FAD4" w14:textId="1B98144D" w:rsidR="00943443" w:rsidRPr="006C1C36" w:rsidRDefault="000B5B87" w:rsidP="006C1C36">
      <w:pPr>
        <w:tabs>
          <w:tab w:val="left" w:pos="1480"/>
        </w:tabs>
        <w:jc w:val="both"/>
        <w:rPr>
          <w:b/>
          <w:bCs/>
        </w:rPr>
      </w:pPr>
      <w:r w:rsidRPr="006C1C36">
        <w:rPr>
          <w:b/>
          <w:bCs/>
        </w:rPr>
        <w:t xml:space="preserve">Proposal </w:t>
      </w:r>
      <w:r w:rsidR="00CF3FD6">
        <w:rPr>
          <w:b/>
          <w:bCs/>
        </w:rPr>
        <w:t>10</w:t>
      </w:r>
      <w:r w:rsidRPr="006C1C36">
        <w:rPr>
          <w:b/>
          <w:bCs/>
        </w:rPr>
        <w:t xml:space="preserve">: </w:t>
      </w:r>
      <w:r w:rsidR="001C533E">
        <w:rPr>
          <w:b/>
          <w:bCs/>
        </w:rPr>
        <w:t>Reu</w:t>
      </w:r>
      <w:r w:rsidRPr="006C1C36">
        <w:rPr>
          <w:b/>
          <w:bCs/>
        </w:rPr>
        <w:t xml:space="preserve">se </w:t>
      </w:r>
      <w:r w:rsidR="009805BE">
        <w:rPr>
          <w:b/>
          <w:bCs/>
        </w:rPr>
        <w:t xml:space="preserve">existing </w:t>
      </w:r>
      <w:r w:rsidRPr="006C1C36">
        <w:rPr>
          <w:b/>
          <w:bCs/>
        </w:rPr>
        <w:t>“downlink radio link quality”</w:t>
      </w:r>
      <w:r w:rsidR="00F96708" w:rsidRPr="006C1C36">
        <w:rPr>
          <w:b/>
          <w:bCs/>
        </w:rPr>
        <w:t xml:space="preserve"> </w:t>
      </w:r>
      <w:r w:rsidR="008E1EAC">
        <w:rPr>
          <w:b/>
          <w:bCs/>
        </w:rPr>
        <w:t xml:space="preserve">in current </w:t>
      </w:r>
      <w:r w:rsidR="00F96708" w:rsidRPr="006C1C36">
        <w:rPr>
          <w:b/>
          <w:bCs/>
        </w:rPr>
        <w:t>RLM/BFD</w:t>
      </w:r>
      <w:r w:rsidR="00A33AD0" w:rsidRPr="006C1C36">
        <w:rPr>
          <w:b/>
          <w:bCs/>
        </w:rPr>
        <w:t xml:space="preserve"> </w:t>
      </w:r>
      <w:r w:rsidR="00B71926">
        <w:rPr>
          <w:b/>
          <w:bCs/>
        </w:rPr>
        <w:t>spec</w:t>
      </w:r>
      <w:r w:rsidR="007B1B00">
        <w:rPr>
          <w:b/>
          <w:bCs/>
        </w:rPr>
        <w:t xml:space="preserve"> </w:t>
      </w:r>
      <w:r w:rsidR="00A33AD0" w:rsidRPr="006C1C36">
        <w:rPr>
          <w:b/>
          <w:bCs/>
        </w:rPr>
        <w:t xml:space="preserve">for </w:t>
      </w:r>
      <w:r w:rsidR="00F96708" w:rsidRPr="006C1C36">
        <w:rPr>
          <w:b/>
          <w:bCs/>
        </w:rPr>
        <w:t>good serving cell quality</w:t>
      </w:r>
      <w:r w:rsidR="00A33AD0" w:rsidRPr="006C1C36">
        <w:rPr>
          <w:b/>
          <w:bCs/>
        </w:rPr>
        <w:t xml:space="preserve"> evaluation</w:t>
      </w:r>
      <w:r w:rsidR="00B71926">
        <w:rPr>
          <w:b/>
          <w:bCs/>
        </w:rPr>
        <w:t xml:space="preserve"> of RLM/BFD relaxation</w:t>
      </w:r>
      <w:r w:rsidR="00A33AD0" w:rsidRPr="006C1C36">
        <w:rPr>
          <w:b/>
          <w:bCs/>
        </w:rPr>
        <w:t xml:space="preserve">. </w:t>
      </w:r>
      <w:r w:rsidR="00943443" w:rsidRPr="006C1C36">
        <w:rPr>
          <w:b/>
          <w:bCs/>
        </w:rPr>
        <w:t xml:space="preserve"> </w:t>
      </w:r>
    </w:p>
    <w:p w14:paraId="354088C6" w14:textId="7E3D5CF2" w:rsidR="00CF3FD6" w:rsidRDefault="00215FDF" w:rsidP="00DD6788">
      <w:pPr>
        <w:tabs>
          <w:tab w:val="left" w:pos="1480"/>
        </w:tabs>
        <w:jc w:val="both"/>
      </w:pPr>
      <w:r>
        <w:t xml:space="preserve">Another </w:t>
      </w:r>
      <w:r w:rsidR="002772A2">
        <w:t>question</w:t>
      </w:r>
      <w:r>
        <w:t xml:space="preserve"> is if the </w:t>
      </w:r>
      <w:r w:rsidR="003C5043">
        <w:t xml:space="preserve">threshold of good serving cell quality is predefined or configured by network. </w:t>
      </w:r>
      <w:r w:rsidR="007B176B" w:rsidRPr="005A7CA2">
        <w:t>When looking at the current RLM evaluation</w:t>
      </w:r>
      <w:r w:rsidR="00647BC7">
        <w:t xml:space="preserve"> in TS 38.133</w:t>
      </w:r>
      <w:r w:rsidR="007B176B" w:rsidRPr="005A7CA2">
        <w:t>, this is done based on BLER level</w:t>
      </w:r>
      <w:r w:rsidR="00DD6788">
        <w:t xml:space="preserve">. </w:t>
      </w:r>
      <w:r w:rsidR="007B176B" w:rsidRPr="0038778B">
        <w:t xml:space="preserve">The RLM evaluation is based on a UE specific estimation on when the link quality is such that the estimated UE receiver performance will lead to a BLER level higher than </w:t>
      </w:r>
      <w:r w:rsidR="007B176B" w:rsidRPr="00B61DCF">
        <w:rPr>
          <w:rFonts w:eastAsia="?? ??" w:cs="v5.0.0"/>
        </w:rPr>
        <w:t>BLER</w:t>
      </w:r>
      <w:r w:rsidR="007B176B" w:rsidRPr="00B61DCF">
        <w:rPr>
          <w:rFonts w:eastAsia="?? ??" w:cs="v5.0.0"/>
          <w:vertAlign w:val="subscript"/>
        </w:rPr>
        <w:t>out</w:t>
      </w:r>
      <w:r w:rsidR="007B176B" w:rsidRPr="0038778B">
        <w:t xml:space="preserve"> (10%). </w:t>
      </w:r>
      <w:r w:rsidR="00254C48">
        <w:t xml:space="preserve">I.e. the threshold is UE internal accounting the UE receiver performance. </w:t>
      </w:r>
      <w:r w:rsidR="007B176B" w:rsidRPr="0038778B">
        <w:t xml:space="preserve">This means that there is no </w:t>
      </w:r>
      <w:r w:rsidR="008E5159">
        <w:t>common</w:t>
      </w:r>
      <w:r w:rsidR="008E5159" w:rsidRPr="0038778B">
        <w:t xml:space="preserve"> </w:t>
      </w:r>
      <w:r w:rsidR="007B176B" w:rsidRPr="0038778B">
        <w:t xml:space="preserve">network configured threshold (in dB) </w:t>
      </w:r>
      <w:r w:rsidR="00254C48">
        <w:t>that would result consistent behavior between UEs</w:t>
      </w:r>
      <w:r w:rsidR="007B176B" w:rsidRPr="0038778B">
        <w:t xml:space="preserve">. </w:t>
      </w:r>
    </w:p>
    <w:p w14:paraId="6C32527E" w14:textId="3E8952F6" w:rsidR="001D53FF" w:rsidRDefault="002772A2" w:rsidP="00DD6788">
      <w:pPr>
        <w:tabs>
          <w:tab w:val="left" w:pos="1480"/>
        </w:tabs>
        <w:jc w:val="both"/>
      </w:pPr>
      <w:r>
        <w:lastRenderedPageBreak/>
        <w:t>Same issue arises</w:t>
      </w:r>
      <w:r w:rsidR="001C49CF">
        <w:t xml:space="preserve"> if the network would configure </w:t>
      </w:r>
      <w:r w:rsidR="00086E1F">
        <w:t>a</w:t>
      </w:r>
      <w:r w:rsidR="001C49CF">
        <w:t xml:space="preserve"> threshold</w:t>
      </w:r>
      <w:r w:rsidR="00086E1F">
        <w:t xml:space="preserve"> for</w:t>
      </w:r>
      <w:r w:rsidR="001C49CF">
        <w:t xml:space="preserve"> the UE to determine the good serving cell quality.</w:t>
      </w:r>
      <w:r w:rsidR="0049184C">
        <w:t xml:space="preserve"> As the UE </w:t>
      </w:r>
      <w:r w:rsidR="003E5F27">
        <w:t>internal threshold setting</w:t>
      </w:r>
      <w:r w:rsidR="0049184C">
        <w:t xml:space="preserve"> is </w:t>
      </w:r>
      <w:r w:rsidR="003E5F27">
        <w:t>not known</w:t>
      </w:r>
      <w:r w:rsidR="0049184C">
        <w:t xml:space="preserve"> to the network, it </w:t>
      </w:r>
      <w:r w:rsidR="00EC3480">
        <w:t>would</w:t>
      </w:r>
      <w:r w:rsidR="00CB4DC7" w:rsidRPr="002712E5">
        <w:t xml:space="preserve"> be very difficult for the network to </w:t>
      </w:r>
      <w:r w:rsidR="0057084B">
        <w:t xml:space="preserve">determine </w:t>
      </w:r>
      <w:r w:rsidR="00CB4DC7">
        <w:t xml:space="preserve">above which threshold the </w:t>
      </w:r>
      <w:r w:rsidR="00BF2A60">
        <w:t>UE can consider the good serving cell quality criteria</w:t>
      </w:r>
      <w:r w:rsidR="00E565E3">
        <w:t xml:space="preserve"> as</w:t>
      </w:r>
      <w:r w:rsidR="00BF2A60">
        <w:t xml:space="preserve"> fulfilled</w:t>
      </w:r>
      <w:r w:rsidR="00E90041">
        <w:t>.</w:t>
      </w:r>
      <w:r w:rsidR="003F100A">
        <w:t xml:space="preserve"> </w:t>
      </w:r>
      <w:r w:rsidR="00A96D2A">
        <w:t>I</w:t>
      </w:r>
      <w:r w:rsidR="003F100A">
        <w:t xml:space="preserve">t </w:t>
      </w:r>
      <w:r w:rsidR="000524FC">
        <w:t xml:space="preserve">is preferred to use pre-defined threshold as </w:t>
      </w:r>
      <w:r w:rsidR="00594C25">
        <w:t>in existing RLM evaluation principle for determining the good serving cell quality.</w:t>
      </w:r>
      <w:r w:rsidR="005A1FED">
        <w:t xml:space="preserve"> </w:t>
      </w:r>
    </w:p>
    <w:p w14:paraId="4C350878" w14:textId="1323A1BC" w:rsidR="00594C25" w:rsidRPr="006C1C36" w:rsidRDefault="00594C25" w:rsidP="00DD6788">
      <w:pPr>
        <w:tabs>
          <w:tab w:val="left" w:pos="1480"/>
        </w:tabs>
        <w:jc w:val="both"/>
        <w:rPr>
          <w:b/>
          <w:bCs/>
        </w:rPr>
      </w:pPr>
      <w:r w:rsidRPr="006C1C36">
        <w:rPr>
          <w:b/>
          <w:bCs/>
        </w:rPr>
        <w:t>Proposal</w:t>
      </w:r>
      <w:r w:rsidR="00CF3FD6">
        <w:rPr>
          <w:b/>
          <w:bCs/>
        </w:rPr>
        <w:t xml:space="preserve"> 11</w:t>
      </w:r>
      <w:r w:rsidRPr="006C1C36">
        <w:rPr>
          <w:b/>
          <w:bCs/>
        </w:rPr>
        <w:t xml:space="preserve">: </w:t>
      </w:r>
      <w:r w:rsidR="00D3468E" w:rsidRPr="006C1C36">
        <w:rPr>
          <w:b/>
          <w:bCs/>
        </w:rPr>
        <w:t>The threshold for determining the good serving cell quality is pre-define</w:t>
      </w:r>
      <w:r w:rsidR="00F00704">
        <w:rPr>
          <w:b/>
          <w:bCs/>
        </w:rPr>
        <w:t>d as in existing RLM evaluation</w:t>
      </w:r>
      <w:r w:rsidR="00677E6D">
        <w:rPr>
          <w:b/>
          <w:bCs/>
        </w:rPr>
        <w:t xml:space="preserve"> principle</w:t>
      </w:r>
      <w:r w:rsidR="00D3468E" w:rsidRPr="006C1C36">
        <w:rPr>
          <w:b/>
          <w:bCs/>
        </w:rPr>
        <w:t xml:space="preserve">. </w:t>
      </w:r>
    </w:p>
    <w:p w14:paraId="6BF9F930" w14:textId="2B4EF810" w:rsidR="00B93EDF" w:rsidRDefault="00B93EDF" w:rsidP="00DD6788">
      <w:pPr>
        <w:tabs>
          <w:tab w:val="left" w:pos="1480"/>
        </w:tabs>
        <w:jc w:val="both"/>
      </w:pPr>
      <w:r>
        <w:t>Considering Q</w:t>
      </w:r>
      <w:r w:rsidRPr="00D068CE">
        <w:rPr>
          <w:vertAlign w:val="subscript"/>
        </w:rPr>
        <w:t>in</w:t>
      </w:r>
      <w:r>
        <w:t xml:space="preserve"> is </w:t>
      </w:r>
      <w:r w:rsidRPr="009C5807">
        <w:rPr>
          <w:rFonts w:eastAsia="?? ??" w:cs="v5.0.0"/>
        </w:rPr>
        <w:t>defined as the level at which the downlink radio link quality can be received with significantly high reliability</w:t>
      </w:r>
      <w:r>
        <w:rPr>
          <w:rFonts w:eastAsia="?? ??" w:cs="v5.0.0"/>
        </w:rPr>
        <w:t xml:space="preserve">, </w:t>
      </w:r>
      <w:r w:rsidR="006E5A0E">
        <w:rPr>
          <w:rFonts w:eastAsia="?? ??" w:cs="v5.0.0"/>
        </w:rPr>
        <w:t>this can be used</w:t>
      </w:r>
      <w:r>
        <w:rPr>
          <w:rFonts w:eastAsia="?? ??" w:cs="v5.0.0"/>
        </w:rPr>
        <w:t xml:space="preserve"> as the </w:t>
      </w:r>
      <w:r w:rsidR="006E5A0E">
        <w:rPr>
          <w:rFonts w:eastAsia="?? ??" w:cs="v5.0.0"/>
        </w:rPr>
        <w:t xml:space="preserve">pre-defined </w:t>
      </w:r>
      <w:r>
        <w:rPr>
          <w:rFonts w:eastAsia="?? ??" w:cs="v5.0.0"/>
        </w:rPr>
        <w:t>threshold for entering relaxation measurements.</w:t>
      </w:r>
      <w:r w:rsidR="008034BE">
        <w:rPr>
          <w:rFonts w:eastAsia="?? ??" w:cs="v5.0.0"/>
        </w:rPr>
        <w:t xml:space="preserve"> Some companies proposed adding </w:t>
      </w:r>
      <w:r w:rsidR="008034BE" w:rsidRPr="0038778B">
        <w:t>a certain offset of X or Y (dB)</w:t>
      </w:r>
      <w:r w:rsidR="000A0042">
        <w:t xml:space="preserve"> to enable RLM relaxation </w:t>
      </w:r>
      <w:r w:rsidR="00FD55F1">
        <w:t xml:space="preserve">a bit earlier </w:t>
      </w:r>
      <w:r w:rsidR="003656F3">
        <w:t>when</w:t>
      </w:r>
      <w:r w:rsidR="005869D6">
        <w:t xml:space="preserve"> the channel </w:t>
      </w:r>
      <w:r w:rsidR="003656F3">
        <w:t>quality</w:t>
      </w:r>
      <w:r w:rsidR="005869D6">
        <w:t xml:space="preserve"> </w:t>
      </w:r>
      <w:r w:rsidR="003656F3">
        <w:t>is not as good as Q</w:t>
      </w:r>
      <w:r w:rsidR="003656F3" w:rsidRPr="006C1C36">
        <w:rPr>
          <w:vertAlign w:val="subscript"/>
        </w:rPr>
        <w:t>in</w:t>
      </w:r>
      <w:r w:rsidR="006A3B36">
        <w:t xml:space="preserve">. </w:t>
      </w:r>
      <w:r w:rsidR="00FD55F1">
        <w:t>However,</w:t>
      </w:r>
      <w:r w:rsidR="006A3B36">
        <w:t xml:space="preserve"> the X or Y (dB) offset may </w:t>
      </w:r>
      <w:r w:rsidR="00593ABA">
        <w:t xml:space="preserve">result different behavior between UEs </w:t>
      </w:r>
      <w:r w:rsidR="002356DA">
        <w:t>due to</w:t>
      </w:r>
      <w:r w:rsidR="00015B40">
        <w:t xml:space="preserve"> the </w:t>
      </w:r>
      <w:r w:rsidR="002356DA">
        <w:t xml:space="preserve">respective </w:t>
      </w:r>
      <w:r w:rsidR="00015B40">
        <w:t xml:space="preserve">receiver </w:t>
      </w:r>
      <w:r w:rsidR="009321D4">
        <w:t>performance</w:t>
      </w:r>
      <w:r w:rsidR="00050383">
        <w:t>. It is unclear how to determine the value of X or Y</w:t>
      </w:r>
      <w:r w:rsidR="00B86E22">
        <w:t xml:space="preserve"> to achieve co</w:t>
      </w:r>
      <w:r w:rsidR="00593ABA">
        <w:t>nsistent</w:t>
      </w:r>
      <w:r w:rsidR="00B86E22">
        <w:t xml:space="preserve"> UE performance. </w:t>
      </w:r>
    </w:p>
    <w:p w14:paraId="4F1BD38C" w14:textId="59005979" w:rsidR="00E62F01" w:rsidRDefault="000A070E" w:rsidP="00E62F01">
      <w:pPr>
        <w:tabs>
          <w:tab w:val="left" w:pos="1480"/>
        </w:tabs>
        <w:jc w:val="both"/>
        <w:rPr>
          <w:b/>
          <w:bCs/>
        </w:rPr>
      </w:pPr>
      <w:r w:rsidRPr="006C1C36">
        <w:rPr>
          <w:b/>
          <w:bCs/>
        </w:rPr>
        <w:t>Proposal</w:t>
      </w:r>
      <w:r w:rsidR="00CF3FD6">
        <w:rPr>
          <w:b/>
          <w:bCs/>
        </w:rPr>
        <w:t xml:space="preserve"> 12</w:t>
      </w:r>
      <w:r w:rsidRPr="006C1C36">
        <w:rPr>
          <w:b/>
          <w:bCs/>
        </w:rPr>
        <w:t xml:space="preserve">: </w:t>
      </w:r>
      <w:r w:rsidR="00E62F01">
        <w:rPr>
          <w:b/>
          <w:bCs/>
        </w:rPr>
        <w:t xml:space="preserve">The good serving cell quality criteria </w:t>
      </w:r>
      <w:r w:rsidR="007D4B20">
        <w:rPr>
          <w:b/>
          <w:bCs/>
        </w:rPr>
        <w:t xml:space="preserve">for RLM is </w:t>
      </w:r>
      <w:r w:rsidR="00E62F01">
        <w:rPr>
          <w:b/>
          <w:bCs/>
        </w:rPr>
        <w:t>defined as</w:t>
      </w:r>
      <w:r w:rsidR="007D1634">
        <w:rPr>
          <w:b/>
          <w:bCs/>
        </w:rPr>
        <w:t>:</w:t>
      </w:r>
      <w:r w:rsidR="00E62F01" w:rsidRPr="00D72B52">
        <w:rPr>
          <w:b/>
          <w:bCs/>
        </w:rPr>
        <w:t xml:space="preserve"> downlink radio link quality &gt; Q</w:t>
      </w:r>
      <w:r w:rsidR="00E62F01" w:rsidRPr="007F6775">
        <w:rPr>
          <w:b/>
          <w:bCs/>
          <w:vertAlign w:val="subscript"/>
        </w:rPr>
        <w:t>in</w:t>
      </w:r>
      <w:r w:rsidR="007D1634">
        <w:rPr>
          <w:b/>
          <w:bCs/>
        </w:rPr>
        <w:t>.</w:t>
      </w:r>
      <w:r w:rsidR="00E62F01" w:rsidRPr="00D72B52">
        <w:rPr>
          <w:b/>
          <w:bCs/>
        </w:rPr>
        <w:t xml:space="preserve">  </w:t>
      </w:r>
    </w:p>
    <w:p w14:paraId="342B1F75" w14:textId="3D9C74E2" w:rsidR="006E2FE9" w:rsidRPr="006C1C36" w:rsidRDefault="001A7BCE" w:rsidP="00E62F01">
      <w:pPr>
        <w:tabs>
          <w:tab w:val="left" w:pos="1480"/>
        </w:tabs>
        <w:jc w:val="both"/>
      </w:pPr>
      <w:r>
        <w:t>We</w:t>
      </w:r>
      <w:r w:rsidRPr="006C1C36">
        <w:t xml:space="preserve"> think the </w:t>
      </w:r>
      <w:r>
        <w:t>same principle of good</w:t>
      </w:r>
      <w:r w:rsidR="00752D82">
        <w:t xml:space="preserve"> serving</w:t>
      </w:r>
      <w:r>
        <w:t xml:space="preserve"> cell quality </w:t>
      </w:r>
      <w:r w:rsidRPr="006C1C36">
        <w:t>can be</w:t>
      </w:r>
      <w:r>
        <w:t xml:space="preserve"> also</w:t>
      </w:r>
      <w:r w:rsidRPr="006C1C36">
        <w:t xml:space="preserve"> applied</w:t>
      </w:r>
      <w:r>
        <w:t xml:space="preserve"> to </w:t>
      </w:r>
      <w:r w:rsidRPr="00752D82">
        <w:t xml:space="preserve">BFD, i.e. </w:t>
      </w:r>
      <w:r w:rsidR="00752D82" w:rsidRPr="006C1C36">
        <w:t>downlink radio link quality &gt; Q</w:t>
      </w:r>
      <w:r w:rsidR="00752D82" w:rsidRPr="006C1C36">
        <w:rPr>
          <w:vertAlign w:val="subscript"/>
        </w:rPr>
        <w:t>in_LR</w:t>
      </w:r>
      <w:r w:rsidR="00F17923">
        <w:t>.</w:t>
      </w:r>
      <w:r w:rsidR="00752D82" w:rsidRPr="00752D82">
        <w:t xml:space="preserve"> </w:t>
      </w:r>
      <w:r w:rsidR="00F17923">
        <w:t>T</w:t>
      </w:r>
      <w:r w:rsidRPr="00752D82">
        <w:t>he difference is</w:t>
      </w:r>
      <w:r w:rsidR="00F17923">
        <w:t xml:space="preserve"> </w:t>
      </w:r>
      <w:r w:rsidR="00283349">
        <w:t xml:space="preserve">that the threshold </w:t>
      </w:r>
      <w:r w:rsidR="00D3705E" w:rsidRPr="00D068CE">
        <w:t>Q</w:t>
      </w:r>
      <w:r w:rsidR="00D3705E" w:rsidRPr="00D068CE">
        <w:rPr>
          <w:vertAlign w:val="subscript"/>
        </w:rPr>
        <w:t>in_LR</w:t>
      </w:r>
      <w:r w:rsidR="00D3705E">
        <w:t xml:space="preserve"> </w:t>
      </w:r>
      <w:r w:rsidR="00283349">
        <w:t xml:space="preserve">is indicated by high layer parameter </w:t>
      </w:r>
      <w:r w:rsidR="00D3705E" w:rsidRPr="009C5807">
        <w:rPr>
          <w:i/>
        </w:rPr>
        <w:t>rsrp-ThresholdSSB</w:t>
      </w:r>
      <w:r w:rsidR="00D3705E">
        <w:rPr>
          <w:i/>
        </w:rPr>
        <w:t xml:space="preserve">. </w:t>
      </w:r>
      <w:r w:rsidR="00F17923">
        <w:t xml:space="preserve"> </w:t>
      </w:r>
      <w:r w:rsidRPr="00752D82">
        <w:t xml:space="preserve"> </w:t>
      </w:r>
      <w:r w:rsidRPr="006C1C36">
        <w:t xml:space="preserve"> </w:t>
      </w:r>
    </w:p>
    <w:p w14:paraId="65202A9F" w14:textId="7D756F4A" w:rsidR="006E2FE9" w:rsidRPr="00D72B52" w:rsidRDefault="006E2FE9" w:rsidP="006C1C36">
      <w:pPr>
        <w:tabs>
          <w:tab w:val="left" w:pos="1480"/>
        </w:tabs>
        <w:jc w:val="both"/>
        <w:rPr>
          <w:b/>
          <w:bCs/>
        </w:rPr>
      </w:pPr>
      <w:r w:rsidRPr="00D068CE">
        <w:rPr>
          <w:b/>
          <w:bCs/>
        </w:rPr>
        <w:t>Proposal</w:t>
      </w:r>
      <w:r w:rsidR="002D7A45">
        <w:rPr>
          <w:b/>
          <w:bCs/>
        </w:rPr>
        <w:t xml:space="preserve"> </w:t>
      </w:r>
      <w:r w:rsidR="006F7601">
        <w:rPr>
          <w:b/>
          <w:bCs/>
        </w:rPr>
        <w:t>1</w:t>
      </w:r>
      <w:r w:rsidR="002D7A45">
        <w:rPr>
          <w:b/>
          <w:bCs/>
        </w:rPr>
        <w:t>3</w:t>
      </w:r>
      <w:r w:rsidRPr="00D068CE">
        <w:rPr>
          <w:b/>
          <w:bCs/>
        </w:rPr>
        <w:t xml:space="preserve">: </w:t>
      </w:r>
      <w:r>
        <w:rPr>
          <w:b/>
          <w:bCs/>
        </w:rPr>
        <w:t>The good serving cell quality criteria for BFD is defined as:</w:t>
      </w:r>
      <w:r w:rsidRPr="00D72B52">
        <w:rPr>
          <w:b/>
          <w:bCs/>
        </w:rPr>
        <w:t xml:space="preserve"> downlink radio link quality &gt; Q</w:t>
      </w:r>
      <w:r w:rsidRPr="007F6775">
        <w:rPr>
          <w:b/>
          <w:bCs/>
          <w:vertAlign w:val="subscript"/>
        </w:rPr>
        <w:t>in_LR</w:t>
      </w:r>
      <w:r>
        <w:rPr>
          <w:b/>
          <w:bCs/>
        </w:rPr>
        <w:t>.</w:t>
      </w:r>
      <w:r w:rsidRPr="00D72B52">
        <w:rPr>
          <w:b/>
          <w:bCs/>
        </w:rPr>
        <w:t xml:space="preserve">  </w:t>
      </w:r>
    </w:p>
    <w:p w14:paraId="4C000FC2" w14:textId="209F2CA5" w:rsidR="00B76332" w:rsidRDefault="005934B5" w:rsidP="00B76332">
      <w:pPr>
        <w:pStyle w:val="RAN4H1"/>
      </w:pPr>
      <w:r>
        <w:t>E</w:t>
      </w:r>
      <w:r w:rsidR="000936E9" w:rsidRPr="00A605CB">
        <w:t xml:space="preserve">xit </w:t>
      </w:r>
      <w:r w:rsidR="00B76332" w:rsidRPr="00A605CB">
        <w:t>criteria</w:t>
      </w:r>
      <w:r w:rsidR="002972B8" w:rsidRPr="00A605CB">
        <w:t xml:space="preserve"> </w:t>
      </w:r>
      <w:r w:rsidR="000C67ED" w:rsidRPr="00A605CB">
        <w:t>from</w:t>
      </w:r>
      <w:r w:rsidR="002972B8" w:rsidRPr="00A605CB">
        <w:t xml:space="preserve"> RLM/BFD </w:t>
      </w:r>
      <w:r w:rsidR="000F1A79" w:rsidRPr="00A605CB">
        <w:t xml:space="preserve">measurement </w:t>
      </w:r>
      <w:r w:rsidR="002972B8" w:rsidRPr="00A605CB">
        <w:t>relaxation</w:t>
      </w:r>
    </w:p>
    <w:p w14:paraId="4D4DB2B2" w14:textId="2C6CA8A5" w:rsidR="00C17CA8" w:rsidRDefault="000B539E" w:rsidP="00D72B52">
      <w:pPr>
        <w:jc w:val="both"/>
        <w:rPr>
          <w:lang w:val="en-GB"/>
        </w:rPr>
      </w:pPr>
      <w:r>
        <w:rPr>
          <w:lang w:val="en-GB"/>
        </w:rPr>
        <w:t xml:space="preserve">In last RAN4 meeting, the following </w:t>
      </w:r>
      <w:r w:rsidR="00B57489">
        <w:rPr>
          <w:rFonts w:hint="eastAsia"/>
          <w:lang w:val="en-GB" w:eastAsia="zh-CN"/>
        </w:rPr>
        <w:t>way</w:t>
      </w:r>
      <w:r w:rsidR="00B57489">
        <w:rPr>
          <w:lang w:val="en-GB"/>
        </w:rPr>
        <w:t xml:space="preserve"> forward</w:t>
      </w:r>
      <w:r>
        <w:rPr>
          <w:lang w:val="en-GB"/>
        </w:rPr>
        <w:t xml:space="preserve"> were reached on </w:t>
      </w:r>
      <w:r w:rsidR="00520946">
        <w:rPr>
          <w:lang w:val="en-GB"/>
        </w:rPr>
        <w:t xml:space="preserve">the </w:t>
      </w:r>
      <w:r>
        <w:rPr>
          <w:lang w:val="en-GB"/>
        </w:rPr>
        <w:t>exit criteria</w:t>
      </w:r>
      <w:r w:rsidR="00BA7F33">
        <w:t>.</w:t>
      </w:r>
      <w:r w:rsidR="005C0427" w:rsidRPr="00C651A9">
        <w:t xml:space="preserve"> Several options were listed </w:t>
      </w:r>
      <w:r w:rsidR="00A02582">
        <w:t>on</w:t>
      </w:r>
      <w:r w:rsidR="005C0427" w:rsidRPr="00C651A9">
        <w:t xml:space="preserve"> the </w:t>
      </w:r>
      <w:r w:rsidR="00AA09C2">
        <w:t xml:space="preserve">exit </w:t>
      </w:r>
      <w:r w:rsidR="005C0427" w:rsidRPr="00C651A9">
        <w:t xml:space="preserve">criteria </w:t>
      </w:r>
      <w:r w:rsidR="00114FB9">
        <w:t>regarding to</w:t>
      </w:r>
      <w:r w:rsidR="00AA09C2">
        <w:t xml:space="preserve"> radio link quality </w:t>
      </w:r>
      <w:r w:rsidR="005C0427" w:rsidRPr="00C651A9">
        <w:t>for reverting to normal RLM/BFD operation.</w:t>
      </w:r>
    </w:p>
    <w:p w14:paraId="5B7D5B83" w14:textId="3081B59B" w:rsidR="00232886" w:rsidRDefault="00232886" w:rsidP="006302B3">
      <w:pPr>
        <w:jc w:val="center"/>
        <w:rPr>
          <w:lang w:val="en-GB"/>
        </w:rPr>
      </w:pPr>
      <w:r w:rsidRPr="00C3766A">
        <w:rPr>
          <w:noProof/>
          <w:sz w:val="16"/>
          <w:szCs w:val="16"/>
        </w:rPr>
        <mc:AlternateContent>
          <mc:Choice Requires="wps">
            <w:drawing>
              <wp:inline distT="0" distB="0" distL="0" distR="0" wp14:anchorId="2DFE3887" wp14:editId="6AC056AD">
                <wp:extent cx="5937250" cy="2838450"/>
                <wp:effectExtent l="0" t="0" r="25400"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2838450"/>
                        </a:xfrm>
                        <a:prstGeom prst="rect">
                          <a:avLst/>
                        </a:prstGeom>
                        <a:solidFill>
                          <a:srgbClr val="FFFFFF"/>
                        </a:solidFill>
                        <a:ln w="9525">
                          <a:solidFill>
                            <a:srgbClr val="000000"/>
                          </a:solidFill>
                          <a:miter lim="800000"/>
                          <a:headEnd/>
                          <a:tailEnd/>
                        </a:ln>
                      </wps:spPr>
                      <wps:txbx>
                        <w:txbxContent>
                          <w:p w14:paraId="1F0DE4A7" w14:textId="43DDADFC" w:rsidR="006C1C36" w:rsidRDefault="006C1C36" w:rsidP="006C1C36">
                            <w:pPr>
                              <w:spacing w:after="60"/>
                              <w:ind w:left="180"/>
                              <w:rPr>
                                <w:b/>
                                <w:u w:val="single"/>
                                <w:lang w:eastAsia="zh-CN"/>
                              </w:rPr>
                            </w:pPr>
                            <w:r>
                              <w:rPr>
                                <w:b/>
                                <w:u w:val="single"/>
                                <w:lang w:eastAsia="zh-CN"/>
                              </w:rPr>
                              <w:t>Issue 4-1: Exit criteria based regarding the radio link quality</w:t>
                            </w:r>
                          </w:p>
                          <w:p w14:paraId="2E4139DA" w14:textId="77777777" w:rsidR="006C1C36" w:rsidRDefault="006C1C36" w:rsidP="006C1C36">
                            <w:pPr>
                              <w:numPr>
                                <w:ilvl w:val="0"/>
                                <w:numId w:val="25"/>
                              </w:numPr>
                              <w:spacing w:after="60" w:line="256" w:lineRule="auto"/>
                              <w:textAlignment w:val="center"/>
                            </w:pPr>
                            <w:r>
                              <w:rPr>
                                <w:rFonts w:eastAsia="PMingLiU"/>
                                <w:lang w:eastAsia="zh-TW"/>
                              </w:rPr>
                              <w:t xml:space="preserve">Option 1: </w:t>
                            </w:r>
                            <w:r>
                              <w:rPr>
                                <w:bCs/>
                              </w:rPr>
                              <w:t>Exit RLM relaxation mode when any relaxation criterion is not met, or when N310 starts to count. No additional exit criterion needs to be defined.</w:t>
                            </w:r>
                            <w:r>
                              <w:rPr>
                                <w:bCs/>
                                <w:sz w:val="18"/>
                                <w:szCs w:val="18"/>
                              </w:rPr>
                              <w:t xml:space="preserve"> </w:t>
                            </w:r>
                          </w:p>
                          <w:p w14:paraId="1755279B" w14:textId="77777777" w:rsidR="006C1C36" w:rsidRDefault="006C1C36" w:rsidP="006C1C36">
                            <w:pPr>
                              <w:numPr>
                                <w:ilvl w:val="0"/>
                                <w:numId w:val="25"/>
                              </w:numPr>
                              <w:spacing w:after="60" w:line="256" w:lineRule="auto"/>
                              <w:textAlignment w:val="center"/>
                            </w:pPr>
                            <w:r>
                              <w:t>Option 2:</w:t>
                            </w:r>
                            <w:r>
                              <w:rPr>
                                <w:szCs w:val="24"/>
                                <w:lang w:eastAsia="zh-CN"/>
                              </w:rPr>
                              <w:t xml:space="preserve"> Reuse </w:t>
                            </w:r>
                            <w:r>
                              <w:rPr>
                                <w:lang w:eastAsia="zh-CN"/>
                              </w:rPr>
                              <w:t>Qout</w:t>
                            </w:r>
                            <w:r>
                              <w:rPr>
                                <w:szCs w:val="24"/>
                                <w:lang w:eastAsia="zh-CN"/>
                              </w:rPr>
                              <w:t xml:space="preserve"> as the radio link quality threshold. Exit relaxation mode when the radio link quality is worse than </w:t>
                            </w:r>
                            <w:r>
                              <w:rPr>
                                <w:lang w:eastAsia="zh-CN"/>
                              </w:rPr>
                              <w:t>Qout</w:t>
                            </w:r>
                            <w:r>
                              <w:rPr>
                                <w:lang w:eastAsia="ja-JP"/>
                              </w:rPr>
                              <w:t xml:space="preserve"> </w:t>
                            </w:r>
                          </w:p>
                          <w:p w14:paraId="38DD1CC2" w14:textId="77777777" w:rsidR="006C1C36" w:rsidRDefault="006C1C36" w:rsidP="006C1C36">
                            <w:pPr>
                              <w:numPr>
                                <w:ilvl w:val="0"/>
                                <w:numId w:val="25"/>
                              </w:numPr>
                              <w:spacing w:after="60" w:line="256" w:lineRule="auto"/>
                              <w:textAlignment w:val="center"/>
                              <w:rPr>
                                <w:szCs w:val="24"/>
                                <w:lang w:eastAsia="zh-CN"/>
                              </w:rPr>
                            </w:pPr>
                            <w:r>
                              <w:t xml:space="preserve">Option 3: Introduce a </w:t>
                            </w:r>
                            <w:r>
                              <w:rPr>
                                <w:szCs w:val="24"/>
                                <w:lang w:eastAsia="zh-CN"/>
                              </w:rPr>
                              <w:t xml:space="preserve">radio link quality threshold </w:t>
                            </w:r>
                            <w:r>
                              <w:rPr>
                                <w:szCs w:val="24"/>
                                <w:u w:val="single"/>
                                <w:lang w:eastAsia="zh-CN"/>
                              </w:rPr>
                              <w:t>higher</w:t>
                            </w:r>
                            <w:r>
                              <w:rPr>
                                <w:szCs w:val="24"/>
                                <w:lang w:eastAsia="zh-CN"/>
                              </w:rPr>
                              <w:t xml:space="preserve"> than Qout</w:t>
                            </w:r>
                            <w:r>
                              <w:t xml:space="preserve">. </w:t>
                            </w:r>
                            <w:r>
                              <w:rPr>
                                <w:szCs w:val="24"/>
                                <w:lang w:eastAsia="zh-CN"/>
                              </w:rPr>
                              <w:t xml:space="preserve">Exit relaxation mode when the radio link quality is worse than a </w:t>
                            </w:r>
                            <w:r>
                              <w:t>SINR threshold (Th</w:t>
                            </w:r>
                            <w:r>
                              <w:rPr>
                                <w:vertAlign w:val="subscript"/>
                              </w:rPr>
                              <w:t xml:space="preserve">exit </w:t>
                            </w:r>
                            <w:r>
                              <w:t xml:space="preserve">). </w:t>
                            </w:r>
                          </w:p>
                          <w:p w14:paraId="15A501D7" w14:textId="77777777" w:rsidR="006C1C36" w:rsidRDefault="006C1C36" w:rsidP="006C1C36">
                            <w:pPr>
                              <w:numPr>
                                <w:ilvl w:val="1"/>
                                <w:numId w:val="25"/>
                              </w:numPr>
                              <w:spacing w:after="60" w:line="256" w:lineRule="auto"/>
                              <w:textAlignment w:val="center"/>
                              <w:rPr>
                                <w:szCs w:val="24"/>
                                <w:lang w:eastAsia="zh-CN"/>
                              </w:rPr>
                            </w:pPr>
                            <w:r>
                              <w:rPr>
                                <w:szCs w:val="24"/>
                                <w:lang w:eastAsia="zh-CN"/>
                              </w:rPr>
                              <w:t xml:space="preserve">Option 3a: </w:t>
                            </w:r>
                            <w:r>
                              <w:t>Th</w:t>
                            </w:r>
                            <w:r>
                              <w:rPr>
                                <w:vertAlign w:val="subscript"/>
                              </w:rPr>
                              <w:t>exit</w:t>
                            </w:r>
                            <w:r>
                              <w:t xml:space="preserve"> = SINR</w:t>
                            </w:r>
                            <w:r>
                              <w:rPr>
                                <w:vertAlign w:val="subscript"/>
                              </w:rPr>
                              <w:t>enter</w:t>
                            </w:r>
                            <w:r>
                              <w:t xml:space="preserve"> with a hysteresis value </w:t>
                            </w:r>
                          </w:p>
                          <w:p w14:paraId="764453E4" w14:textId="77777777" w:rsidR="006C1C36" w:rsidRDefault="006C1C36" w:rsidP="006C1C36">
                            <w:pPr>
                              <w:numPr>
                                <w:ilvl w:val="1"/>
                                <w:numId w:val="25"/>
                              </w:numPr>
                              <w:spacing w:after="60" w:line="256" w:lineRule="auto"/>
                              <w:textAlignment w:val="center"/>
                              <w:rPr>
                                <w:szCs w:val="24"/>
                                <w:lang w:eastAsia="zh-CN"/>
                              </w:rPr>
                            </w:pPr>
                            <w:r>
                              <w:rPr>
                                <w:szCs w:val="24"/>
                                <w:lang w:eastAsia="zh-CN"/>
                              </w:rPr>
                              <w:t xml:space="preserve">Option 3b: </w:t>
                            </w:r>
                            <w:r>
                              <w:t>Th</w:t>
                            </w:r>
                            <w:r>
                              <w:rPr>
                                <w:vertAlign w:val="subscript"/>
                              </w:rPr>
                              <w:t>exit</w:t>
                            </w:r>
                            <w:r>
                              <w:t xml:space="preserve"> = SINR</w:t>
                            </w:r>
                            <w:r>
                              <w:rPr>
                                <w:vertAlign w:val="subscript"/>
                              </w:rPr>
                              <w:t>enter</w:t>
                            </w:r>
                            <w:r>
                              <w:t xml:space="preserve"> – 3dB </w:t>
                            </w:r>
                          </w:p>
                          <w:p w14:paraId="36535A46" w14:textId="77777777" w:rsidR="006C1C36" w:rsidRDefault="006C1C36" w:rsidP="006C1C36">
                            <w:pPr>
                              <w:numPr>
                                <w:ilvl w:val="1"/>
                                <w:numId w:val="25"/>
                              </w:numPr>
                              <w:spacing w:after="60" w:line="256" w:lineRule="auto"/>
                              <w:textAlignment w:val="center"/>
                              <w:rPr>
                                <w:szCs w:val="24"/>
                                <w:lang w:eastAsia="zh-CN"/>
                              </w:rPr>
                            </w:pPr>
                            <w:r>
                              <w:t xml:space="preserve">Option </w:t>
                            </w:r>
                            <w:r>
                              <w:rPr>
                                <w:lang w:eastAsia="zh-CN"/>
                              </w:rPr>
                              <w:t>3</w:t>
                            </w:r>
                            <w:r>
                              <w:t>c: Th</w:t>
                            </w:r>
                            <w:r>
                              <w:rPr>
                                <w:vertAlign w:val="subscript"/>
                              </w:rPr>
                              <w:t>exit</w:t>
                            </w:r>
                            <w:r>
                              <w:t xml:space="preserve"> &gt; Qout</w:t>
                            </w:r>
                          </w:p>
                          <w:p w14:paraId="36BB006E" w14:textId="77777777" w:rsidR="006C1C36" w:rsidRDefault="006C1C36" w:rsidP="006C1C36">
                            <w:pPr>
                              <w:numPr>
                                <w:ilvl w:val="1"/>
                                <w:numId w:val="25"/>
                              </w:numPr>
                              <w:spacing w:after="60" w:line="256" w:lineRule="auto"/>
                              <w:textAlignment w:val="center"/>
                              <w:rPr>
                                <w:rFonts w:eastAsia="Yu Mincho"/>
                                <w:szCs w:val="24"/>
                                <w:lang w:eastAsia="zh-CN"/>
                              </w:rPr>
                            </w:pPr>
                            <w:r>
                              <w:rPr>
                                <w:szCs w:val="24"/>
                                <w:lang w:eastAsia="zh-CN"/>
                              </w:rPr>
                              <w:t xml:space="preserve">Option 3d: </w:t>
                            </w:r>
                            <w:r>
                              <w:t>Th</w:t>
                            </w:r>
                            <w:r>
                              <w:rPr>
                                <w:vertAlign w:val="subscript"/>
                              </w:rPr>
                              <w:t>exit</w:t>
                            </w:r>
                            <w:r>
                              <w:t xml:space="preserve"> = Qout+7dB</w:t>
                            </w:r>
                            <w:r>
                              <w:rPr>
                                <w:rFonts w:eastAsia="PMingLiU"/>
                                <w:szCs w:val="24"/>
                                <w:lang w:eastAsia="zh-TW"/>
                              </w:rPr>
                              <w:t xml:space="preserve"> or Qin </w:t>
                            </w:r>
                          </w:p>
                          <w:p w14:paraId="3F0C3D00" w14:textId="14A855A2" w:rsidR="006C1C36" w:rsidRPr="00716653" w:rsidRDefault="006C1C36" w:rsidP="006C1C36">
                            <w:pPr>
                              <w:numPr>
                                <w:ilvl w:val="0"/>
                                <w:numId w:val="25"/>
                              </w:numPr>
                              <w:spacing w:after="60" w:line="256" w:lineRule="auto"/>
                              <w:textAlignment w:val="center"/>
                              <w:rPr>
                                <w:rFonts w:eastAsia="Yu Mincho"/>
                                <w:szCs w:val="24"/>
                                <w:lang w:eastAsia="zh-CN"/>
                              </w:rPr>
                            </w:pPr>
                            <w:r>
                              <w:rPr>
                                <w:rFonts w:eastAsia="PMingLiU"/>
                                <w:szCs w:val="24"/>
                                <w:lang w:eastAsia="zh-TW"/>
                              </w:rPr>
                              <w:t>Option 4: No additional criteria are needed, previous agreement from 98-e-bis and 99-e-bis are sufficient.</w:t>
                            </w:r>
                            <w:r w:rsidRPr="008126F0">
                              <w:rPr>
                                <w:rFonts w:eastAsia="PMingLiU"/>
                                <w:szCs w:val="24"/>
                                <w:lang w:eastAsia="zh-TW"/>
                              </w:rPr>
                              <w:t xml:space="preserve"> </w:t>
                            </w:r>
                          </w:p>
                          <w:p w14:paraId="4C9CBB63" w14:textId="77777777" w:rsidR="006C1C36" w:rsidRPr="00716653" w:rsidRDefault="006C1C36" w:rsidP="006C1C36">
                            <w:pPr>
                              <w:spacing w:after="60"/>
                              <w:ind w:left="180"/>
                              <w:rPr>
                                <w:b/>
                                <w:u w:val="single"/>
                              </w:rPr>
                            </w:pPr>
                            <w:r w:rsidRPr="00716653">
                              <w:rPr>
                                <w:b/>
                                <w:u w:val="single"/>
                              </w:rPr>
                              <w:t xml:space="preserve">Issue 4-2: Whether to additionally specify the exit </w:t>
                            </w:r>
                            <w:r w:rsidRPr="00716653">
                              <w:rPr>
                                <w:b/>
                                <w:u w:val="single"/>
                                <w:lang w:eastAsia="zh-CN"/>
                              </w:rPr>
                              <w:t>criterion</w:t>
                            </w:r>
                            <w:r w:rsidRPr="00716653">
                              <w:rPr>
                                <w:b/>
                                <w:u w:val="single"/>
                              </w:rPr>
                              <w:t xml:space="preserve"> for low mobility criteria</w:t>
                            </w:r>
                          </w:p>
                          <w:p w14:paraId="6B909A10" w14:textId="140A1B98" w:rsidR="006C1C36" w:rsidRPr="000B2DD4" w:rsidRDefault="006C1C36" w:rsidP="006C1C36">
                            <w:pPr>
                              <w:pStyle w:val="ListParagraph"/>
                              <w:spacing w:after="60"/>
                              <w:ind w:left="294"/>
                            </w:pPr>
                            <w:r w:rsidRPr="00716653">
                              <w:rPr>
                                <w:rFonts w:eastAsiaTheme="minorEastAsia"/>
                                <w:lang w:eastAsia="zh-CN"/>
                              </w:rPr>
                              <w:t>No additional exit criterion for low mobility, i.e. UE exit low mobility state as long as the entering condition is not met</w:t>
                            </w:r>
                          </w:p>
                          <w:p w14:paraId="72756E30" w14:textId="77777777" w:rsidR="006C1C36" w:rsidRDefault="006C1C36" w:rsidP="006C1C36">
                            <w:pPr>
                              <w:spacing w:after="60" w:line="256" w:lineRule="auto"/>
                              <w:rPr>
                                <w:kern w:val="24"/>
                                <w:szCs w:val="20"/>
                              </w:rPr>
                            </w:pPr>
                          </w:p>
                          <w:p w14:paraId="1E111E20" w14:textId="77777777" w:rsidR="006C1C36" w:rsidRPr="00BB77C4" w:rsidRDefault="006C1C36" w:rsidP="006C1C36">
                            <w:pPr>
                              <w:spacing w:after="6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2DFE3887" id="Text Box 8" o:spid="_x0000_s1030" type="#_x0000_t202" style="width:467.5pt;height:2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">
                <v:textbox inset="0,,0">
                  <w:txbxContent>
                    <w:p w14:paraId="1F0DE4A7" w14:textId="43DDADFC" w:rsidR="006C1C36" w:rsidRDefault="006C1C36" w:rsidP="006C1C36">
                      <w:pPr>
                        <w:spacing w:after="60"/>
                        <w:ind w:left="180"/>
                        <w:rPr>
                          <w:b/>
                          <w:u w:val="single"/>
                          <w:lang w:eastAsia="zh-CN"/>
                        </w:rPr>
                      </w:pPr>
                      <w:r>
                        <w:rPr>
                          <w:b/>
                          <w:u w:val="single"/>
                          <w:lang w:eastAsia="zh-CN"/>
                        </w:rPr>
                        <w:t>Issue 4-1: Exit criteria based regarding the radio link quality</w:t>
                      </w:r>
                    </w:p>
                    <w:p w14:paraId="2E4139DA" w14:textId="77777777" w:rsidR="006C1C36" w:rsidRDefault="006C1C36" w:rsidP="006C1C36">
                      <w:pPr>
                        <w:numPr>
                          <w:ilvl w:val="0"/>
                          <w:numId w:val="25"/>
                        </w:numPr>
                        <w:spacing w:after="60" w:line="256" w:lineRule="auto"/>
                        <w:textAlignment w:val="center"/>
                      </w:pPr>
                      <w:r>
                        <w:rPr>
                          <w:rFonts w:eastAsia="PMingLiU"/>
                          <w:lang w:eastAsia="zh-TW"/>
                        </w:rPr>
                        <w:t xml:space="preserve">Option 1: </w:t>
                      </w:r>
                      <w:r>
                        <w:rPr>
                          <w:bCs/>
                        </w:rPr>
                        <w:t>Exit RLM relaxation mode when any relaxation criterion is not met, or when N310 starts to count. No additional exit criterion needs to be defined.</w:t>
                      </w:r>
                      <w:r>
                        <w:rPr>
                          <w:bCs/>
                          <w:sz w:val="18"/>
                          <w:szCs w:val="18"/>
                        </w:rPr>
                        <w:t xml:space="preserve"> </w:t>
                      </w:r>
                    </w:p>
                    <w:p w14:paraId="1755279B" w14:textId="77777777" w:rsidR="006C1C36" w:rsidRDefault="006C1C36" w:rsidP="006C1C36">
                      <w:pPr>
                        <w:numPr>
                          <w:ilvl w:val="0"/>
                          <w:numId w:val="25"/>
                        </w:numPr>
                        <w:spacing w:after="60" w:line="256" w:lineRule="auto"/>
                        <w:textAlignment w:val="center"/>
                      </w:pPr>
                      <w:r>
                        <w:t>Option 2:</w:t>
                      </w:r>
                      <w:r>
                        <w:rPr>
                          <w:szCs w:val="24"/>
                          <w:lang w:eastAsia="zh-CN"/>
                        </w:rPr>
                        <w:t xml:space="preserve"> Reuse </w:t>
                      </w:r>
                      <w:proofErr w:type="spellStart"/>
                      <w:r>
                        <w:rPr>
                          <w:lang w:eastAsia="zh-CN"/>
                        </w:rPr>
                        <w:t>Qout</w:t>
                      </w:r>
                      <w:proofErr w:type="spellEnd"/>
                      <w:r>
                        <w:rPr>
                          <w:szCs w:val="24"/>
                          <w:lang w:eastAsia="zh-CN"/>
                        </w:rPr>
                        <w:t xml:space="preserve"> as the radio link quality threshold. Exit relaxation mode when the radio link quality is worse than </w:t>
                      </w:r>
                      <w:proofErr w:type="spellStart"/>
                      <w:r>
                        <w:rPr>
                          <w:lang w:eastAsia="zh-CN"/>
                        </w:rPr>
                        <w:t>Qout</w:t>
                      </w:r>
                      <w:proofErr w:type="spellEnd"/>
                      <w:r>
                        <w:rPr>
                          <w:lang w:eastAsia="ja-JP"/>
                        </w:rPr>
                        <w:t xml:space="preserve"> </w:t>
                      </w:r>
                    </w:p>
                    <w:p w14:paraId="38DD1CC2" w14:textId="77777777" w:rsidR="006C1C36" w:rsidRDefault="006C1C36" w:rsidP="006C1C36">
                      <w:pPr>
                        <w:numPr>
                          <w:ilvl w:val="0"/>
                          <w:numId w:val="25"/>
                        </w:numPr>
                        <w:spacing w:after="60" w:line="256" w:lineRule="auto"/>
                        <w:textAlignment w:val="center"/>
                        <w:rPr>
                          <w:szCs w:val="24"/>
                          <w:lang w:eastAsia="zh-CN"/>
                        </w:rPr>
                      </w:pPr>
                      <w:r>
                        <w:t xml:space="preserve">Option 3: Introduce a </w:t>
                      </w:r>
                      <w:r>
                        <w:rPr>
                          <w:szCs w:val="24"/>
                          <w:lang w:eastAsia="zh-CN"/>
                        </w:rPr>
                        <w:t xml:space="preserve">radio link quality threshold </w:t>
                      </w:r>
                      <w:r>
                        <w:rPr>
                          <w:szCs w:val="24"/>
                          <w:u w:val="single"/>
                          <w:lang w:eastAsia="zh-CN"/>
                        </w:rPr>
                        <w:t>higher</w:t>
                      </w:r>
                      <w:r>
                        <w:rPr>
                          <w:szCs w:val="24"/>
                          <w:lang w:eastAsia="zh-CN"/>
                        </w:rPr>
                        <w:t xml:space="preserve"> than </w:t>
                      </w:r>
                      <w:proofErr w:type="spellStart"/>
                      <w:r>
                        <w:rPr>
                          <w:szCs w:val="24"/>
                          <w:lang w:eastAsia="zh-CN"/>
                        </w:rPr>
                        <w:t>Qout</w:t>
                      </w:r>
                      <w:proofErr w:type="spellEnd"/>
                      <w:r>
                        <w:t xml:space="preserve">. </w:t>
                      </w:r>
                      <w:r>
                        <w:rPr>
                          <w:szCs w:val="24"/>
                          <w:lang w:eastAsia="zh-CN"/>
                        </w:rPr>
                        <w:t xml:space="preserve">Exit relaxation mode when the radio link quality is worse than a </w:t>
                      </w:r>
                      <w:r>
                        <w:t>SINR threshold (</w:t>
                      </w:r>
                      <w:proofErr w:type="spellStart"/>
                      <w:proofErr w:type="gramStart"/>
                      <w:r>
                        <w:t>Th</w:t>
                      </w:r>
                      <w:r>
                        <w:rPr>
                          <w:vertAlign w:val="subscript"/>
                        </w:rPr>
                        <w:t>exit</w:t>
                      </w:r>
                      <w:proofErr w:type="spellEnd"/>
                      <w:r>
                        <w:rPr>
                          <w:vertAlign w:val="subscript"/>
                        </w:rPr>
                        <w:t xml:space="preserve"> </w:t>
                      </w:r>
                      <w:r>
                        <w:t>)</w:t>
                      </w:r>
                      <w:proofErr w:type="gramEnd"/>
                      <w:r>
                        <w:t xml:space="preserve">. </w:t>
                      </w:r>
                    </w:p>
                    <w:p w14:paraId="15A501D7" w14:textId="77777777" w:rsidR="006C1C36" w:rsidRDefault="006C1C36" w:rsidP="006C1C36">
                      <w:pPr>
                        <w:numPr>
                          <w:ilvl w:val="1"/>
                          <w:numId w:val="25"/>
                        </w:numPr>
                        <w:spacing w:after="60" w:line="256" w:lineRule="auto"/>
                        <w:textAlignment w:val="center"/>
                        <w:rPr>
                          <w:szCs w:val="24"/>
                          <w:lang w:eastAsia="zh-CN"/>
                        </w:rPr>
                      </w:pPr>
                      <w:r>
                        <w:rPr>
                          <w:szCs w:val="24"/>
                          <w:lang w:eastAsia="zh-CN"/>
                        </w:rPr>
                        <w:t xml:space="preserve">Option 3a: </w:t>
                      </w:r>
                      <w:proofErr w:type="spellStart"/>
                      <w:r>
                        <w:t>Th</w:t>
                      </w:r>
                      <w:r>
                        <w:rPr>
                          <w:vertAlign w:val="subscript"/>
                        </w:rPr>
                        <w:t>exit</w:t>
                      </w:r>
                      <w:proofErr w:type="spellEnd"/>
                      <w:r>
                        <w:t xml:space="preserve"> = </w:t>
                      </w:r>
                      <w:proofErr w:type="spellStart"/>
                      <w:r>
                        <w:t>SINR</w:t>
                      </w:r>
                      <w:r>
                        <w:rPr>
                          <w:vertAlign w:val="subscript"/>
                        </w:rPr>
                        <w:t>enter</w:t>
                      </w:r>
                      <w:proofErr w:type="spellEnd"/>
                      <w:r>
                        <w:t xml:space="preserve"> with a hysteresis value </w:t>
                      </w:r>
                    </w:p>
                    <w:p w14:paraId="764453E4" w14:textId="77777777" w:rsidR="006C1C36" w:rsidRDefault="006C1C36" w:rsidP="006C1C36">
                      <w:pPr>
                        <w:numPr>
                          <w:ilvl w:val="1"/>
                          <w:numId w:val="25"/>
                        </w:numPr>
                        <w:spacing w:after="60" w:line="256" w:lineRule="auto"/>
                        <w:textAlignment w:val="center"/>
                        <w:rPr>
                          <w:szCs w:val="24"/>
                          <w:lang w:eastAsia="zh-CN"/>
                        </w:rPr>
                      </w:pPr>
                      <w:r>
                        <w:rPr>
                          <w:szCs w:val="24"/>
                          <w:lang w:eastAsia="zh-CN"/>
                        </w:rPr>
                        <w:t xml:space="preserve">Option 3b: </w:t>
                      </w:r>
                      <w:proofErr w:type="spellStart"/>
                      <w:r>
                        <w:t>Th</w:t>
                      </w:r>
                      <w:r>
                        <w:rPr>
                          <w:vertAlign w:val="subscript"/>
                        </w:rPr>
                        <w:t>exit</w:t>
                      </w:r>
                      <w:proofErr w:type="spellEnd"/>
                      <w:r>
                        <w:t xml:space="preserve"> = </w:t>
                      </w:r>
                      <w:proofErr w:type="spellStart"/>
                      <w:r>
                        <w:t>SINR</w:t>
                      </w:r>
                      <w:r>
                        <w:rPr>
                          <w:vertAlign w:val="subscript"/>
                        </w:rPr>
                        <w:t>enter</w:t>
                      </w:r>
                      <w:proofErr w:type="spellEnd"/>
                      <w:r>
                        <w:t xml:space="preserve"> – 3dB </w:t>
                      </w:r>
                    </w:p>
                    <w:p w14:paraId="36535A46" w14:textId="77777777" w:rsidR="006C1C36" w:rsidRDefault="006C1C36" w:rsidP="006C1C36">
                      <w:pPr>
                        <w:numPr>
                          <w:ilvl w:val="1"/>
                          <w:numId w:val="25"/>
                        </w:numPr>
                        <w:spacing w:after="60" w:line="256" w:lineRule="auto"/>
                        <w:textAlignment w:val="center"/>
                        <w:rPr>
                          <w:szCs w:val="24"/>
                          <w:lang w:eastAsia="zh-CN"/>
                        </w:rPr>
                      </w:pPr>
                      <w:r>
                        <w:t xml:space="preserve">Option </w:t>
                      </w:r>
                      <w:r>
                        <w:rPr>
                          <w:lang w:eastAsia="zh-CN"/>
                        </w:rPr>
                        <w:t>3</w:t>
                      </w:r>
                      <w:r>
                        <w:t xml:space="preserve">c: </w:t>
                      </w:r>
                      <w:proofErr w:type="spellStart"/>
                      <w:r>
                        <w:t>Th</w:t>
                      </w:r>
                      <w:r>
                        <w:rPr>
                          <w:vertAlign w:val="subscript"/>
                        </w:rPr>
                        <w:t>exit</w:t>
                      </w:r>
                      <w:proofErr w:type="spellEnd"/>
                      <w:r>
                        <w:t xml:space="preserve"> &gt; </w:t>
                      </w:r>
                      <w:proofErr w:type="spellStart"/>
                      <w:r>
                        <w:t>Qout</w:t>
                      </w:r>
                      <w:proofErr w:type="spellEnd"/>
                    </w:p>
                    <w:p w14:paraId="36BB006E" w14:textId="77777777" w:rsidR="006C1C36" w:rsidRDefault="006C1C36" w:rsidP="006C1C36">
                      <w:pPr>
                        <w:numPr>
                          <w:ilvl w:val="1"/>
                          <w:numId w:val="25"/>
                        </w:numPr>
                        <w:spacing w:after="60" w:line="256" w:lineRule="auto"/>
                        <w:textAlignment w:val="center"/>
                        <w:rPr>
                          <w:rFonts w:eastAsia="Yu Mincho"/>
                          <w:szCs w:val="24"/>
                          <w:lang w:eastAsia="zh-CN"/>
                        </w:rPr>
                      </w:pPr>
                      <w:r>
                        <w:rPr>
                          <w:szCs w:val="24"/>
                          <w:lang w:eastAsia="zh-CN"/>
                        </w:rPr>
                        <w:t xml:space="preserve">Option 3d: </w:t>
                      </w:r>
                      <w:proofErr w:type="spellStart"/>
                      <w:r>
                        <w:t>Th</w:t>
                      </w:r>
                      <w:r>
                        <w:rPr>
                          <w:vertAlign w:val="subscript"/>
                        </w:rPr>
                        <w:t>exit</w:t>
                      </w:r>
                      <w:proofErr w:type="spellEnd"/>
                      <w:r>
                        <w:t xml:space="preserve"> = Qout+7dB</w:t>
                      </w:r>
                      <w:r>
                        <w:rPr>
                          <w:rFonts w:eastAsia="PMingLiU"/>
                          <w:szCs w:val="24"/>
                          <w:lang w:eastAsia="zh-TW"/>
                        </w:rPr>
                        <w:t xml:space="preserve"> or Qin </w:t>
                      </w:r>
                    </w:p>
                    <w:p w14:paraId="3F0C3D00" w14:textId="14A855A2" w:rsidR="006C1C36" w:rsidRPr="00716653" w:rsidRDefault="006C1C36" w:rsidP="006C1C36">
                      <w:pPr>
                        <w:numPr>
                          <w:ilvl w:val="0"/>
                          <w:numId w:val="25"/>
                        </w:numPr>
                        <w:spacing w:after="60" w:line="256" w:lineRule="auto"/>
                        <w:textAlignment w:val="center"/>
                        <w:rPr>
                          <w:rFonts w:eastAsia="Yu Mincho"/>
                          <w:szCs w:val="24"/>
                          <w:lang w:eastAsia="zh-CN"/>
                        </w:rPr>
                      </w:pPr>
                      <w:r>
                        <w:rPr>
                          <w:rFonts w:eastAsia="PMingLiU"/>
                          <w:szCs w:val="24"/>
                          <w:lang w:eastAsia="zh-TW"/>
                        </w:rPr>
                        <w:t>Option 4: No additional criteria are needed, previous agreement from 98-e-bis and 99-e-bis are sufficient.</w:t>
                      </w:r>
                      <w:r w:rsidRPr="008126F0">
                        <w:rPr>
                          <w:rFonts w:eastAsia="PMingLiU"/>
                          <w:szCs w:val="24"/>
                          <w:lang w:eastAsia="zh-TW"/>
                        </w:rPr>
                        <w:t xml:space="preserve"> </w:t>
                      </w:r>
                    </w:p>
                    <w:p w14:paraId="4C9CBB63" w14:textId="77777777" w:rsidR="006C1C36" w:rsidRPr="00716653" w:rsidRDefault="006C1C36" w:rsidP="006C1C36">
                      <w:pPr>
                        <w:spacing w:after="60"/>
                        <w:ind w:left="180"/>
                        <w:rPr>
                          <w:b/>
                          <w:u w:val="single"/>
                        </w:rPr>
                      </w:pPr>
                      <w:r w:rsidRPr="00716653">
                        <w:rPr>
                          <w:b/>
                          <w:u w:val="single"/>
                        </w:rPr>
                        <w:t xml:space="preserve">Issue 4-2: Whether to additionally specify the exit </w:t>
                      </w:r>
                      <w:r w:rsidRPr="00716653">
                        <w:rPr>
                          <w:b/>
                          <w:u w:val="single"/>
                          <w:lang w:eastAsia="zh-CN"/>
                        </w:rPr>
                        <w:t>criterion</w:t>
                      </w:r>
                      <w:r w:rsidRPr="00716653">
                        <w:rPr>
                          <w:b/>
                          <w:u w:val="single"/>
                        </w:rPr>
                        <w:t xml:space="preserve"> for low mobility criteria</w:t>
                      </w:r>
                    </w:p>
                    <w:p w14:paraId="6B909A10" w14:textId="140A1B98" w:rsidR="006C1C36" w:rsidRPr="000B2DD4" w:rsidRDefault="006C1C36" w:rsidP="006C1C36">
                      <w:pPr>
                        <w:pStyle w:val="ListParagraph"/>
                        <w:spacing w:after="60"/>
                        <w:ind w:left="294"/>
                      </w:pPr>
                      <w:r w:rsidRPr="00716653">
                        <w:rPr>
                          <w:rFonts w:eastAsiaTheme="minorEastAsia"/>
                          <w:lang w:eastAsia="zh-CN"/>
                        </w:rPr>
                        <w:t xml:space="preserve">No additional exit criterion for low mobility, i.e. UE exit low mobility state </w:t>
                      </w:r>
                      <w:proofErr w:type="gramStart"/>
                      <w:r w:rsidRPr="00716653">
                        <w:rPr>
                          <w:rFonts w:eastAsiaTheme="minorEastAsia"/>
                          <w:lang w:eastAsia="zh-CN"/>
                        </w:rPr>
                        <w:t>as long as</w:t>
                      </w:r>
                      <w:proofErr w:type="gramEnd"/>
                      <w:r w:rsidRPr="00716653">
                        <w:rPr>
                          <w:rFonts w:eastAsiaTheme="minorEastAsia"/>
                          <w:lang w:eastAsia="zh-CN"/>
                        </w:rPr>
                        <w:t xml:space="preserve"> the entering condition is not met</w:t>
                      </w:r>
                    </w:p>
                    <w:p w14:paraId="72756E30" w14:textId="77777777" w:rsidR="006C1C36" w:rsidRDefault="006C1C36" w:rsidP="006C1C36">
                      <w:pPr>
                        <w:spacing w:after="60" w:line="256" w:lineRule="auto"/>
                        <w:rPr>
                          <w:kern w:val="24"/>
                          <w:szCs w:val="20"/>
                        </w:rPr>
                      </w:pPr>
                    </w:p>
                    <w:p w14:paraId="1E111E20" w14:textId="77777777" w:rsidR="006C1C36" w:rsidRPr="00BB77C4" w:rsidRDefault="006C1C36" w:rsidP="006C1C36">
                      <w:pPr>
                        <w:spacing w:after="60" w:line="256" w:lineRule="auto"/>
                        <w:rPr>
                          <w:kern w:val="24"/>
                          <w:szCs w:val="20"/>
                        </w:rPr>
                      </w:pPr>
                    </w:p>
                  </w:txbxContent>
                </v:textbox>
                <w10:anchorlock/>
              </v:shape>
            </w:pict>
          </mc:Fallback>
        </mc:AlternateContent>
      </w:r>
    </w:p>
    <w:p w14:paraId="6905A4DA" w14:textId="4B593BB4" w:rsidR="000A2906" w:rsidRDefault="000A2906" w:rsidP="000A2906">
      <w:pPr>
        <w:jc w:val="both"/>
      </w:pPr>
      <w:r>
        <w:t>In our view, it is important to minimize negative system level performance due to relaxed RLM/BFD measurements as much as possible. Therefore, it should be ensured that the UE will revert to normal RLM/BFD measurements when the conditions which may lead to negative system level performance occur.</w:t>
      </w:r>
      <w:r w:rsidR="006302B3">
        <w:t xml:space="preserve"> </w:t>
      </w:r>
    </w:p>
    <w:p w14:paraId="2CC629B5" w14:textId="126A0A16" w:rsidR="002857E6" w:rsidRDefault="007673A4" w:rsidP="000A2906">
      <w:pPr>
        <w:jc w:val="both"/>
      </w:pPr>
      <w:r>
        <w:t>As Q</w:t>
      </w:r>
      <w:r w:rsidRPr="006C1C36">
        <w:rPr>
          <w:vertAlign w:val="subscript"/>
        </w:rPr>
        <w:t>out</w:t>
      </w:r>
      <w:r>
        <w:t xml:space="preserve"> is </w:t>
      </w:r>
      <w:r w:rsidR="003B2723">
        <w:t xml:space="preserve">defined as the </w:t>
      </w:r>
      <w:r w:rsidR="00A30E61">
        <w:t>threshold</w:t>
      </w:r>
      <w:r w:rsidR="00197520">
        <w:t xml:space="preserve"> below which the UE shall send L1 out-of-sync indication </w:t>
      </w:r>
      <w:r w:rsidR="00006701">
        <w:t>informing</w:t>
      </w:r>
      <w:r w:rsidR="004F59BF">
        <w:t xml:space="preserve"> </w:t>
      </w:r>
      <w:r w:rsidR="00063304">
        <w:t>the RLF/BFD potential</w:t>
      </w:r>
      <w:r w:rsidR="00A30E61">
        <w:t xml:space="preserve">, this can be used </w:t>
      </w:r>
      <w:r w:rsidR="004F59BF">
        <w:t>to trigger</w:t>
      </w:r>
      <w:r w:rsidR="00695F57">
        <w:t xml:space="preserve"> the UE to</w:t>
      </w:r>
      <w:r w:rsidR="004F59BF">
        <w:t xml:space="preserve"> exit from </w:t>
      </w:r>
      <w:r w:rsidR="00695F57">
        <w:t>relaxed RLM/BFD measurement mode.</w:t>
      </w:r>
      <w:r w:rsidR="00C71291">
        <w:t xml:space="preserve"> In order to minimize the additional delay in RLF triggering as discussed in section 2.2, </w:t>
      </w:r>
      <w:r w:rsidR="00AD7817">
        <w:t>we prefer using the 1</w:t>
      </w:r>
      <w:r w:rsidR="00AD7817" w:rsidRPr="006C1C36">
        <w:rPr>
          <w:vertAlign w:val="superscript"/>
        </w:rPr>
        <w:t>st</w:t>
      </w:r>
      <w:r w:rsidR="00AD7817">
        <w:t xml:space="preserve"> Q</w:t>
      </w:r>
      <w:r w:rsidR="00AD7817" w:rsidRPr="006C1C36">
        <w:rPr>
          <w:vertAlign w:val="subscript"/>
        </w:rPr>
        <w:t>out</w:t>
      </w:r>
      <w:r w:rsidR="00AD7817">
        <w:t xml:space="preserve"> occurrence to trigger the </w:t>
      </w:r>
      <w:r w:rsidR="00A77231">
        <w:t>exit from the relaxed RLM/BFD measurements</w:t>
      </w:r>
      <w:r w:rsidR="00F01A0D">
        <w:t>.</w:t>
      </w:r>
    </w:p>
    <w:p w14:paraId="0E2B7D23" w14:textId="1D3B5F26" w:rsidR="00F277A6" w:rsidRPr="006C1C36" w:rsidRDefault="00F277A6" w:rsidP="00F277A6">
      <w:pPr>
        <w:rPr>
          <w:b/>
          <w:bCs/>
        </w:rPr>
      </w:pPr>
      <w:r>
        <w:rPr>
          <w:b/>
          <w:bCs/>
          <w:lang w:val="en-GB"/>
        </w:rPr>
        <w:t xml:space="preserve">Proposal </w:t>
      </w:r>
      <w:r w:rsidR="000C4D9B">
        <w:rPr>
          <w:b/>
          <w:bCs/>
          <w:lang w:val="en-GB"/>
        </w:rPr>
        <w:t>1</w:t>
      </w:r>
      <w:r w:rsidR="002D7A45">
        <w:rPr>
          <w:b/>
          <w:bCs/>
          <w:lang w:val="en-GB"/>
        </w:rPr>
        <w:t>4</w:t>
      </w:r>
      <w:r>
        <w:rPr>
          <w:b/>
          <w:bCs/>
          <w:lang w:val="en-GB"/>
        </w:rPr>
        <w:t xml:space="preserve">: </w:t>
      </w:r>
      <w:r w:rsidRPr="006E6E9D">
        <w:rPr>
          <w:b/>
          <w:bCs/>
          <w:lang w:val="en-GB"/>
        </w:rPr>
        <w:t xml:space="preserve">UE shall </w:t>
      </w:r>
      <w:r w:rsidR="004464F3">
        <w:rPr>
          <w:b/>
          <w:bCs/>
          <w:lang w:val="en-GB"/>
        </w:rPr>
        <w:t>exit</w:t>
      </w:r>
      <w:r w:rsidR="0010377F">
        <w:rPr>
          <w:b/>
          <w:bCs/>
          <w:lang w:val="en-GB"/>
        </w:rPr>
        <w:t xml:space="preserve"> from the </w:t>
      </w:r>
      <w:r w:rsidRPr="006E6E9D">
        <w:rPr>
          <w:b/>
          <w:bCs/>
          <w:lang w:val="en-GB"/>
        </w:rPr>
        <w:t>relaxed RLM/BFD measurement</w:t>
      </w:r>
      <w:r w:rsidR="002D7A45">
        <w:rPr>
          <w:b/>
          <w:bCs/>
          <w:lang w:val="en-GB"/>
        </w:rPr>
        <w:t>s</w:t>
      </w:r>
      <w:r w:rsidRPr="006E6E9D">
        <w:rPr>
          <w:b/>
          <w:bCs/>
          <w:lang w:val="en-GB"/>
        </w:rPr>
        <w:t xml:space="preserve"> at the 1</w:t>
      </w:r>
      <w:r w:rsidRPr="006E6E9D">
        <w:rPr>
          <w:b/>
          <w:bCs/>
          <w:vertAlign w:val="superscript"/>
          <w:lang w:val="en-GB"/>
        </w:rPr>
        <w:t>st</w:t>
      </w:r>
      <w:r w:rsidRPr="006E6E9D">
        <w:rPr>
          <w:b/>
          <w:bCs/>
          <w:lang w:val="en-GB"/>
        </w:rPr>
        <w:t xml:space="preserve"> Q</w:t>
      </w:r>
      <w:r w:rsidRPr="006E6E9D">
        <w:rPr>
          <w:b/>
          <w:bCs/>
          <w:vertAlign w:val="subscript"/>
          <w:lang w:val="en-GB"/>
        </w:rPr>
        <w:t>out</w:t>
      </w:r>
      <w:r w:rsidRPr="006E6E9D">
        <w:rPr>
          <w:b/>
          <w:bCs/>
          <w:lang w:val="en-GB"/>
        </w:rPr>
        <w:t xml:space="preserve"> </w:t>
      </w:r>
      <w:r w:rsidR="003F36C0">
        <w:rPr>
          <w:b/>
          <w:bCs/>
          <w:lang w:val="en-GB"/>
        </w:rPr>
        <w:t>occurrence</w:t>
      </w:r>
      <w:r w:rsidRPr="006E6E9D">
        <w:rPr>
          <w:b/>
          <w:bCs/>
          <w:lang w:val="en-GB"/>
        </w:rPr>
        <w:t xml:space="preserve">. </w:t>
      </w:r>
    </w:p>
    <w:p w14:paraId="40C29523" w14:textId="14B8E15E" w:rsidR="00C70634" w:rsidRDefault="00C70634" w:rsidP="002712E5">
      <w:pPr>
        <w:pStyle w:val="RAN4H1"/>
      </w:pPr>
      <w:r>
        <w:lastRenderedPageBreak/>
        <w:t>Behaviour during relaxation mode</w:t>
      </w:r>
      <w:r w:rsidR="00591C7D">
        <w:t xml:space="preserve"> </w:t>
      </w:r>
    </w:p>
    <w:p w14:paraId="17700A54" w14:textId="652BD860" w:rsidR="00BC6D51" w:rsidRDefault="00A91AEE" w:rsidP="00607ADD">
      <w:pPr>
        <w:jc w:val="both"/>
        <w:rPr>
          <w:szCs w:val="20"/>
          <w:lang w:val="en-GB"/>
        </w:rPr>
      </w:pPr>
      <w:r w:rsidRPr="00C3766A">
        <w:rPr>
          <w:noProof/>
          <w:sz w:val="16"/>
          <w:szCs w:val="16"/>
        </w:rPr>
        <mc:AlternateContent>
          <mc:Choice Requires="wps">
            <w:drawing>
              <wp:inline distT="0" distB="0" distL="0" distR="0" wp14:anchorId="5E18B77C" wp14:editId="3506851F">
                <wp:extent cx="5937250" cy="1778000"/>
                <wp:effectExtent l="0" t="0" r="25400" b="1270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778000"/>
                        </a:xfrm>
                        <a:prstGeom prst="rect">
                          <a:avLst/>
                        </a:prstGeom>
                        <a:solidFill>
                          <a:srgbClr val="FFFFFF"/>
                        </a:solidFill>
                        <a:ln w="9525">
                          <a:solidFill>
                            <a:srgbClr val="000000"/>
                          </a:solidFill>
                          <a:miter lim="800000"/>
                          <a:headEnd/>
                          <a:tailEnd/>
                        </a:ln>
                      </wps:spPr>
                      <wps:txbx>
                        <w:txbxContent>
                          <w:p w14:paraId="33141205" w14:textId="77777777" w:rsidR="006C1C36" w:rsidRDefault="006C1C36" w:rsidP="006C1C36">
                            <w:pPr>
                              <w:spacing w:after="120"/>
                              <w:ind w:left="180"/>
                              <w:rPr>
                                <w:b/>
                                <w:u w:val="single"/>
                              </w:rPr>
                            </w:pPr>
                            <w:r>
                              <w:rPr>
                                <w:b/>
                                <w:u w:val="single"/>
                              </w:rPr>
                              <w:t>Issue 5-4: OOS indication during relaxation mode</w:t>
                            </w:r>
                          </w:p>
                          <w:p w14:paraId="24041353" w14:textId="77777777" w:rsidR="006C1C36" w:rsidRDefault="006C1C36" w:rsidP="006C1C36">
                            <w:pPr>
                              <w:pStyle w:val="ListParagraph"/>
                              <w:numPr>
                                <w:ilvl w:val="0"/>
                                <w:numId w:val="26"/>
                              </w:numPr>
                              <w:overflowPunct w:val="0"/>
                              <w:autoSpaceDE w:val="0"/>
                              <w:autoSpaceDN w:val="0"/>
                              <w:adjustRightInd w:val="0"/>
                              <w:spacing w:after="120" w:line="256" w:lineRule="auto"/>
                              <w:ind w:hanging="210"/>
                              <w:contextualSpacing w:val="0"/>
                              <w:rPr>
                                <w:rFonts w:eastAsia="Malgun Gothic"/>
                                <w:b/>
                                <w:u w:val="single"/>
                                <w:lang w:val="en-GB" w:eastAsia="ko-KR"/>
                              </w:rPr>
                            </w:pPr>
                            <w:r>
                              <w:t>Option 1: UE indicates OOS during relaxation mode.</w:t>
                            </w:r>
                          </w:p>
                          <w:p w14:paraId="4B6611E5" w14:textId="77777777" w:rsidR="006C1C36" w:rsidRDefault="006C1C36" w:rsidP="006C1C36">
                            <w:pPr>
                              <w:pStyle w:val="ListParagraph"/>
                              <w:numPr>
                                <w:ilvl w:val="0"/>
                                <w:numId w:val="26"/>
                              </w:numPr>
                              <w:overflowPunct w:val="0"/>
                              <w:autoSpaceDE w:val="0"/>
                              <w:autoSpaceDN w:val="0"/>
                              <w:adjustRightInd w:val="0"/>
                              <w:spacing w:after="120" w:line="256" w:lineRule="auto"/>
                              <w:ind w:hanging="210"/>
                              <w:contextualSpacing w:val="0"/>
                              <w:rPr>
                                <w:rFonts w:eastAsia="Malgun Gothic"/>
                                <w:b/>
                                <w:u w:val="single"/>
                                <w:lang w:eastAsia="ko-KR"/>
                              </w:rPr>
                            </w:pPr>
                            <w:r>
                              <w:t>Option 2: UE is not required to send the first OOS indication to higher layers during relaxation mode.</w:t>
                            </w:r>
                          </w:p>
                          <w:p w14:paraId="25C9679E" w14:textId="77777777" w:rsidR="006C1C36" w:rsidRDefault="006C1C36" w:rsidP="006C1C36">
                            <w:pPr>
                              <w:pStyle w:val="ListParagraph"/>
                              <w:numPr>
                                <w:ilvl w:val="0"/>
                                <w:numId w:val="26"/>
                              </w:numPr>
                              <w:overflowPunct w:val="0"/>
                              <w:autoSpaceDE w:val="0"/>
                              <w:autoSpaceDN w:val="0"/>
                              <w:adjustRightInd w:val="0"/>
                              <w:spacing w:after="120" w:line="256" w:lineRule="auto"/>
                              <w:ind w:hanging="210"/>
                              <w:contextualSpacing w:val="0"/>
                              <w:rPr>
                                <w:rFonts w:eastAsia="MS Mincho"/>
                              </w:rPr>
                            </w:pPr>
                            <w:r>
                              <w:t>Option 2a: UE indicate OOS right at exiting relaxation mode</w:t>
                            </w:r>
                          </w:p>
                          <w:p w14:paraId="3A98E1AE" w14:textId="77777777" w:rsidR="006C1C36" w:rsidRDefault="006C1C36" w:rsidP="006C1C36">
                            <w:pPr>
                              <w:pStyle w:val="ListParagraph"/>
                              <w:numPr>
                                <w:ilvl w:val="0"/>
                                <w:numId w:val="26"/>
                              </w:numPr>
                              <w:overflowPunct w:val="0"/>
                              <w:autoSpaceDE w:val="0"/>
                              <w:autoSpaceDN w:val="0"/>
                              <w:adjustRightInd w:val="0"/>
                              <w:spacing w:after="120" w:line="256" w:lineRule="auto"/>
                              <w:ind w:hanging="210"/>
                              <w:contextualSpacing w:val="0"/>
                            </w:pPr>
                            <w:r>
                              <w:t>Option 3:  Left to UE implementation.</w:t>
                            </w:r>
                          </w:p>
                          <w:p w14:paraId="16169C6A" w14:textId="77777777" w:rsidR="006C1C36" w:rsidRDefault="006C1C36" w:rsidP="006C1C36">
                            <w:pPr>
                              <w:pStyle w:val="ListParagraph"/>
                              <w:numPr>
                                <w:ilvl w:val="0"/>
                                <w:numId w:val="26"/>
                              </w:numPr>
                              <w:overflowPunct w:val="0"/>
                              <w:autoSpaceDE w:val="0"/>
                              <w:autoSpaceDN w:val="0"/>
                              <w:adjustRightInd w:val="0"/>
                              <w:spacing w:after="120" w:line="256" w:lineRule="auto"/>
                              <w:ind w:hanging="210"/>
                              <w:contextualSpacing w:val="0"/>
                              <w:rPr>
                                <w:rFonts w:eastAsia="Malgun Gothic"/>
                                <w:b/>
                                <w:u w:val="single"/>
                                <w:lang w:eastAsia="ko-KR"/>
                              </w:rPr>
                            </w:pPr>
                            <w:r>
                              <w:rPr>
                                <w:lang w:eastAsia="ja-JP"/>
                              </w:rPr>
                              <w:t>Option 4: the UE shall continue evaluate the serving cell quality and send out-of-sync indications when the measured SINR becomes worse than Qout threshold and follow the associated procedures (including N310 counters.), i.e. same as in legacy RLM procedure</w:t>
                            </w:r>
                          </w:p>
                          <w:p w14:paraId="7AF4A572" w14:textId="77777777" w:rsidR="006C1C36" w:rsidRPr="000B2DD4" w:rsidRDefault="006C1C36" w:rsidP="006C1C36">
                            <w:pPr>
                              <w:pStyle w:val="ListParagraph"/>
                              <w:spacing w:after="60"/>
                              <w:ind w:left="294"/>
                            </w:pPr>
                          </w:p>
                          <w:p w14:paraId="167C098B" w14:textId="77777777" w:rsidR="006C1C36" w:rsidRDefault="006C1C36" w:rsidP="006C1C36">
                            <w:pPr>
                              <w:spacing w:after="60" w:line="256" w:lineRule="auto"/>
                              <w:rPr>
                                <w:kern w:val="24"/>
                                <w:szCs w:val="20"/>
                              </w:rPr>
                            </w:pPr>
                          </w:p>
                          <w:p w14:paraId="2F86C82E" w14:textId="77777777" w:rsidR="006C1C36" w:rsidRPr="00BB77C4" w:rsidRDefault="006C1C36" w:rsidP="006C1C36">
                            <w:pPr>
                              <w:spacing w:after="6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5E18B77C" id="Text Box 6" o:spid="_x0000_s1031" type="#_x0000_t202" style="width:467.5pt;height:14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">
                <v:textbox inset="0,,0">
                  <w:txbxContent>
                    <w:p w14:paraId="33141205" w14:textId="77777777" w:rsidR="006C1C36" w:rsidRDefault="006C1C36" w:rsidP="006C1C36">
                      <w:pPr>
                        <w:spacing w:after="120"/>
                        <w:ind w:left="180"/>
                        <w:rPr>
                          <w:b/>
                          <w:u w:val="single"/>
                        </w:rPr>
                      </w:pPr>
                      <w:r>
                        <w:rPr>
                          <w:b/>
                          <w:u w:val="single"/>
                        </w:rPr>
                        <w:t>Issue 5-4: OOS indication during relaxation mode</w:t>
                      </w:r>
                    </w:p>
                    <w:p w14:paraId="24041353" w14:textId="77777777" w:rsidR="006C1C36" w:rsidRDefault="006C1C36" w:rsidP="006C1C36">
                      <w:pPr>
                        <w:pStyle w:val="ListParagraph"/>
                        <w:numPr>
                          <w:ilvl w:val="0"/>
                          <w:numId w:val="26"/>
                        </w:numPr>
                        <w:overflowPunct w:val="0"/>
                        <w:autoSpaceDE w:val="0"/>
                        <w:autoSpaceDN w:val="0"/>
                        <w:adjustRightInd w:val="0"/>
                        <w:spacing w:after="120" w:line="256" w:lineRule="auto"/>
                        <w:ind w:hanging="210"/>
                        <w:contextualSpacing w:val="0"/>
                        <w:rPr>
                          <w:rFonts w:eastAsia="Malgun Gothic"/>
                          <w:b/>
                          <w:u w:val="single"/>
                          <w:lang w:val="en-GB" w:eastAsia="ko-KR"/>
                        </w:rPr>
                      </w:pPr>
                      <w:r>
                        <w:t>Option 1: UE indicates OOS during relaxation mode.</w:t>
                      </w:r>
                    </w:p>
                    <w:p w14:paraId="4B6611E5" w14:textId="77777777" w:rsidR="006C1C36" w:rsidRDefault="006C1C36" w:rsidP="006C1C36">
                      <w:pPr>
                        <w:pStyle w:val="ListParagraph"/>
                        <w:numPr>
                          <w:ilvl w:val="0"/>
                          <w:numId w:val="26"/>
                        </w:numPr>
                        <w:overflowPunct w:val="0"/>
                        <w:autoSpaceDE w:val="0"/>
                        <w:autoSpaceDN w:val="0"/>
                        <w:adjustRightInd w:val="0"/>
                        <w:spacing w:after="120" w:line="256" w:lineRule="auto"/>
                        <w:ind w:hanging="210"/>
                        <w:contextualSpacing w:val="0"/>
                        <w:rPr>
                          <w:rFonts w:eastAsia="Malgun Gothic"/>
                          <w:b/>
                          <w:u w:val="single"/>
                          <w:lang w:eastAsia="ko-KR"/>
                        </w:rPr>
                      </w:pPr>
                      <w:r>
                        <w:t>Option 2: UE is not required to send the first OOS indication to higher layers during relaxation mode.</w:t>
                      </w:r>
                    </w:p>
                    <w:p w14:paraId="25C9679E" w14:textId="77777777" w:rsidR="006C1C36" w:rsidRDefault="006C1C36" w:rsidP="006C1C36">
                      <w:pPr>
                        <w:pStyle w:val="ListParagraph"/>
                        <w:numPr>
                          <w:ilvl w:val="0"/>
                          <w:numId w:val="26"/>
                        </w:numPr>
                        <w:overflowPunct w:val="0"/>
                        <w:autoSpaceDE w:val="0"/>
                        <w:autoSpaceDN w:val="0"/>
                        <w:adjustRightInd w:val="0"/>
                        <w:spacing w:after="120" w:line="256" w:lineRule="auto"/>
                        <w:ind w:hanging="210"/>
                        <w:contextualSpacing w:val="0"/>
                        <w:rPr>
                          <w:rFonts w:eastAsia="MS Mincho"/>
                        </w:rPr>
                      </w:pPr>
                      <w:r>
                        <w:t>Option 2a: UE indicate OOS right at exiting relaxation mode</w:t>
                      </w:r>
                    </w:p>
                    <w:p w14:paraId="3A98E1AE" w14:textId="77777777" w:rsidR="006C1C36" w:rsidRDefault="006C1C36" w:rsidP="006C1C36">
                      <w:pPr>
                        <w:pStyle w:val="ListParagraph"/>
                        <w:numPr>
                          <w:ilvl w:val="0"/>
                          <w:numId w:val="26"/>
                        </w:numPr>
                        <w:overflowPunct w:val="0"/>
                        <w:autoSpaceDE w:val="0"/>
                        <w:autoSpaceDN w:val="0"/>
                        <w:adjustRightInd w:val="0"/>
                        <w:spacing w:after="120" w:line="256" w:lineRule="auto"/>
                        <w:ind w:hanging="210"/>
                        <w:contextualSpacing w:val="0"/>
                      </w:pPr>
                      <w:r>
                        <w:t xml:space="preserve">Option 3:  Left </w:t>
                      </w:r>
                      <w:proofErr w:type="gramStart"/>
                      <w:r>
                        <w:t>to</w:t>
                      </w:r>
                      <w:proofErr w:type="gramEnd"/>
                      <w:r>
                        <w:t xml:space="preserve"> UE implementation.</w:t>
                      </w:r>
                    </w:p>
                    <w:p w14:paraId="16169C6A" w14:textId="77777777" w:rsidR="006C1C36" w:rsidRDefault="006C1C36" w:rsidP="006C1C36">
                      <w:pPr>
                        <w:pStyle w:val="ListParagraph"/>
                        <w:numPr>
                          <w:ilvl w:val="0"/>
                          <w:numId w:val="26"/>
                        </w:numPr>
                        <w:overflowPunct w:val="0"/>
                        <w:autoSpaceDE w:val="0"/>
                        <w:autoSpaceDN w:val="0"/>
                        <w:adjustRightInd w:val="0"/>
                        <w:spacing w:after="120" w:line="256" w:lineRule="auto"/>
                        <w:ind w:hanging="210"/>
                        <w:contextualSpacing w:val="0"/>
                        <w:rPr>
                          <w:rFonts w:eastAsia="Malgun Gothic"/>
                          <w:b/>
                          <w:u w:val="single"/>
                          <w:lang w:eastAsia="ko-KR"/>
                        </w:rPr>
                      </w:pPr>
                      <w:r>
                        <w:rPr>
                          <w:lang w:eastAsia="ja-JP"/>
                        </w:rPr>
                        <w:t xml:space="preserve">Option 4: the UE shall continue evaluate the serving cell quality and send out-of-sync indications when the measured SINR becomes worse than </w:t>
                      </w:r>
                      <w:proofErr w:type="spellStart"/>
                      <w:r>
                        <w:rPr>
                          <w:lang w:eastAsia="ja-JP"/>
                        </w:rPr>
                        <w:t>Qout</w:t>
                      </w:r>
                      <w:proofErr w:type="spellEnd"/>
                      <w:r>
                        <w:rPr>
                          <w:lang w:eastAsia="ja-JP"/>
                        </w:rPr>
                        <w:t xml:space="preserve"> threshold and follow the associated procedures (including N310 counters.), i.e. same as in legacy RLM procedure</w:t>
                      </w:r>
                    </w:p>
                    <w:p w14:paraId="7AF4A572" w14:textId="77777777" w:rsidR="006C1C36" w:rsidRPr="000B2DD4" w:rsidRDefault="006C1C36" w:rsidP="006C1C36">
                      <w:pPr>
                        <w:pStyle w:val="ListParagraph"/>
                        <w:spacing w:after="60"/>
                        <w:ind w:left="294"/>
                      </w:pPr>
                    </w:p>
                    <w:p w14:paraId="167C098B" w14:textId="77777777" w:rsidR="006C1C36" w:rsidRDefault="006C1C36" w:rsidP="006C1C36">
                      <w:pPr>
                        <w:spacing w:after="60" w:line="256" w:lineRule="auto"/>
                        <w:rPr>
                          <w:kern w:val="24"/>
                          <w:szCs w:val="20"/>
                        </w:rPr>
                      </w:pPr>
                    </w:p>
                    <w:p w14:paraId="2F86C82E" w14:textId="77777777" w:rsidR="006C1C36" w:rsidRPr="00BB77C4" w:rsidRDefault="006C1C36" w:rsidP="006C1C36">
                      <w:pPr>
                        <w:spacing w:after="60" w:line="256" w:lineRule="auto"/>
                        <w:rPr>
                          <w:kern w:val="24"/>
                          <w:szCs w:val="20"/>
                        </w:rPr>
                      </w:pPr>
                    </w:p>
                  </w:txbxContent>
                </v:textbox>
                <w10:anchorlock/>
              </v:shape>
            </w:pict>
          </mc:Fallback>
        </mc:AlternateContent>
      </w:r>
    </w:p>
    <w:p w14:paraId="391DE527" w14:textId="09BDF2A0" w:rsidR="00607ADD" w:rsidRDefault="00607ADD" w:rsidP="00607ADD">
      <w:pPr>
        <w:jc w:val="both"/>
        <w:rPr>
          <w:szCs w:val="20"/>
        </w:rPr>
      </w:pPr>
      <w:r>
        <w:rPr>
          <w:szCs w:val="20"/>
        </w:rPr>
        <w:t>To prevent false triggers of RLM based on misalignment of the assumed UE RLM/BFD measurement performance, t</w:t>
      </w:r>
      <w:r w:rsidRPr="002F3D1A">
        <w:rPr>
          <w:szCs w:val="20"/>
        </w:rPr>
        <w:t xml:space="preserve">he </w:t>
      </w:r>
      <w:r>
        <w:rPr>
          <w:szCs w:val="20"/>
        </w:rPr>
        <w:t>Out-of-Sync</w:t>
      </w:r>
      <w:r w:rsidRPr="002F3D1A">
        <w:rPr>
          <w:szCs w:val="20"/>
        </w:rPr>
        <w:t xml:space="preserve"> indications sent to upper layers </w:t>
      </w:r>
      <w:r>
        <w:rPr>
          <w:szCs w:val="20"/>
        </w:rPr>
        <w:t>is expected to</w:t>
      </w:r>
      <w:r w:rsidRPr="002F3D1A">
        <w:rPr>
          <w:szCs w:val="20"/>
        </w:rPr>
        <w:t xml:space="preserve"> be based on the normal non-relaxed measurements.</w:t>
      </w:r>
      <w:r>
        <w:rPr>
          <w:szCs w:val="20"/>
        </w:rPr>
        <w:t xml:space="preserve"> As the UE is performing relaxed RLM/BFD measurement before the 1</w:t>
      </w:r>
      <w:r w:rsidRPr="00D068CE">
        <w:rPr>
          <w:szCs w:val="20"/>
          <w:vertAlign w:val="superscript"/>
        </w:rPr>
        <w:t>st</w:t>
      </w:r>
      <w:r>
        <w:rPr>
          <w:szCs w:val="20"/>
        </w:rPr>
        <w:t xml:space="preserve"> Q</w:t>
      </w:r>
      <w:r w:rsidRPr="00426C67">
        <w:rPr>
          <w:szCs w:val="20"/>
          <w:vertAlign w:val="subscript"/>
        </w:rPr>
        <w:t>out</w:t>
      </w:r>
      <w:r>
        <w:rPr>
          <w:szCs w:val="20"/>
        </w:rPr>
        <w:t xml:space="preserve"> occurs, the corresponding OoS indication shall not be indicated to high layer for counting N310. Instead, the OoS indication contributing to the RLF decision shall be based on the normal RLM/BFD measurements after exiting from relaxation. </w:t>
      </w:r>
    </w:p>
    <w:p w14:paraId="4AECD884" w14:textId="534FAE47" w:rsidR="00607ADD" w:rsidRDefault="00607ADD" w:rsidP="00607ADD">
      <w:pPr>
        <w:rPr>
          <w:b/>
          <w:bCs/>
          <w:szCs w:val="20"/>
        </w:rPr>
      </w:pPr>
      <w:r w:rsidRPr="001E4598">
        <w:rPr>
          <w:b/>
          <w:bCs/>
        </w:rPr>
        <w:t>Proposal 1</w:t>
      </w:r>
      <w:r>
        <w:rPr>
          <w:b/>
          <w:bCs/>
        </w:rPr>
        <w:t>5</w:t>
      </w:r>
      <w:r w:rsidRPr="001E4598">
        <w:rPr>
          <w:b/>
          <w:bCs/>
        </w:rPr>
        <w:t xml:space="preserve">: </w:t>
      </w:r>
      <w:r w:rsidR="00DB0C99">
        <w:rPr>
          <w:b/>
          <w:bCs/>
          <w:szCs w:val="20"/>
        </w:rPr>
        <w:t>T</w:t>
      </w:r>
      <w:r w:rsidRPr="00652F88">
        <w:rPr>
          <w:b/>
          <w:bCs/>
          <w:szCs w:val="20"/>
        </w:rPr>
        <w:t xml:space="preserve">he OoS indication </w:t>
      </w:r>
      <w:r w:rsidR="00E51747">
        <w:rPr>
          <w:b/>
          <w:bCs/>
          <w:szCs w:val="20"/>
        </w:rPr>
        <w:t>at</w:t>
      </w:r>
      <w:r w:rsidRPr="00652F88">
        <w:rPr>
          <w:b/>
          <w:bCs/>
          <w:szCs w:val="20"/>
        </w:rPr>
        <w:t xml:space="preserve"> the </w:t>
      </w:r>
      <w:r w:rsidR="00786A4B">
        <w:rPr>
          <w:b/>
          <w:bCs/>
          <w:szCs w:val="20"/>
        </w:rPr>
        <w:t>1</w:t>
      </w:r>
      <w:r w:rsidR="00786A4B" w:rsidRPr="006C1C36">
        <w:rPr>
          <w:b/>
          <w:bCs/>
          <w:szCs w:val="20"/>
          <w:vertAlign w:val="superscript"/>
        </w:rPr>
        <w:t>st</w:t>
      </w:r>
      <w:r w:rsidR="00786A4B">
        <w:rPr>
          <w:b/>
          <w:bCs/>
          <w:szCs w:val="20"/>
        </w:rPr>
        <w:t xml:space="preserve"> </w:t>
      </w:r>
      <w:r w:rsidRPr="00652F88">
        <w:rPr>
          <w:b/>
          <w:bCs/>
          <w:szCs w:val="20"/>
        </w:rPr>
        <w:t>Q</w:t>
      </w:r>
      <w:r w:rsidRPr="00652F88">
        <w:rPr>
          <w:b/>
          <w:bCs/>
          <w:szCs w:val="20"/>
          <w:vertAlign w:val="subscript"/>
        </w:rPr>
        <w:t>out</w:t>
      </w:r>
      <w:r w:rsidRPr="00652F88">
        <w:rPr>
          <w:b/>
          <w:bCs/>
          <w:szCs w:val="20"/>
        </w:rPr>
        <w:t xml:space="preserve"> </w:t>
      </w:r>
      <w:r w:rsidR="00786A4B">
        <w:rPr>
          <w:b/>
          <w:bCs/>
          <w:szCs w:val="20"/>
        </w:rPr>
        <w:t xml:space="preserve">occurrence </w:t>
      </w:r>
      <w:r w:rsidRPr="00652F88">
        <w:rPr>
          <w:b/>
          <w:bCs/>
          <w:szCs w:val="20"/>
        </w:rPr>
        <w:t xml:space="preserve">during </w:t>
      </w:r>
      <w:r w:rsidR="00965EC0">
        <w:rPr>
          <w:b/>
          <w:bCs/>
          <w:szCs w:val="20"/>
        </w:rPr>
        <w:t>relaxation mode</w:t>
      </w:r>
      <w:r w:rsidRPr="00652F88">
        <w:rPr>
          <w:b/>
          <w:bCs/>
          <w:szCs w:val="20"/>
        </w:rPr>
        <w:t xml:space="preserve"> shall </w:t>
      </w:r>
      <w:r w:rsidR="00786A4B">
        <w:rPr>
          <w:b/>
          <w:bCs/>
          <w:szCs w:val="20"/>
        </w:rPr>
        <w:t xml:space="preserve">not </w:t>
      </w:r>
      <w:r w:rsidRPr="00652F88">
        <w:rPr>
          <w:b/>
          <w:bCs/>
          <w:szCs w:val="20"/>
        </w:rPr>
        <w:t xml:space="preserve">be indicated to high layers. </w:t>
      </w:r>
    </w:p>
    <w:p w14:paraId="7B3B2780" w14:textId="3365A7AC" w:rsidR="00607ADD" w:rsidRPr="00AD7F28" w:rsidRDefault="00607ADD">
      <w:pPr>
        <w:pStyle w:val="RAN4Observation"/>
        <w:numPr>
          <w:ilvl w:val="0"/>
          <w:numId w:val="0"/>
        </w:numPr>
        <w:jc w:val="both"/>
      </w:pPr>
      <w:r>
        <w:t xml:space="preserve">When the UE is performing relaxed RLM/BFD operation, </w:t>
      </w:r>
      <w:r w:rsidR="00906757">
        <w:t xml:space="preserve">the </w:t>
      </w:r>
      <w:r w:rsidR="004A6962">
        <w:t xml:space="preserve">extended evaluation period may lead to additional delay </w:t>
      </w:r>
      <w:r w:rsidR="001B65FA">
        <w:t xml:space="preserve">in RLF triggering as </w:t>
      </w:r>
      <w:r w:rsidR="00C62AA6">
        <w:t>analysed</w:t>
      </w:r>
      <w:r w:rsidR="001B65FA">
        <w:t xml:space="preserve"> in section 2.2. </w:t>
      </w:r>
      <w:r w:rsidR="00A41FD5">
        <w:t xml:space="preserve">To </w:t>
      </w:r>
      <w:r w:rsidR="00E84C83">
        <w:t>minimize the delay impact,</w:t>
      </w:r>
      <w:r w:rsidR="00A41FD5">
        <w:t xml:space="preserve"> </w:t>
      </w:r>
      <w:r w:rsidR="00E84C83">
        <w:t>s</w:t>
      </w:r>
      <w:r w:rsidR="0075799A">
        <w:t>ome</w:t>
      </w:r>
      <w:r w:rsidRPr="007C16EE">
        <w:t xml:space="preserve"> </w:t>
      </w:r>
      <w:r w:rsidR="008703E6">
        <w:t xml:space="preserve">RLF </w:t>
      </w:r>
      <w:r w:rsidRPr="007C16EE">
        <w:t xml:space="preserve">parameters </w:t>
      </w:r>
      <w:r w:rsidR="008703E6">
        <w:t>may</w:t>
      </w:r>
      <w:r w:rsidRPr="007C16EE">
        <w:t xml:space="preserve"> </w:t>
      </w:r>
      <w:r>
        <w:t xml:space="preserve">be </w:t>
      </w:r>
      <w:r w:rsidRPr="007C16EE">
        <w:t xml:space="preserve">adapted/changed </w:t>
      </w:r>
      <w:r w:rsidR="00CC197C">
        <w:t>during</w:t>
      </w:r>
      <w:r w:rsidRPr="007C16EE">
        <w:t xml:space="preserve"> the relaxed operation</w:t>
      </w:r>
      <w:r>
        <w:t xml:space="preserve"> to ensure the UE </w:t>
      </w:r>
      <w:r w:rsidR="0075799A">
        <w:t>can</w:t>
      </w:r>
      <w:r>
        <w:t xml:space="preserve"> exit relaxation sufficiently early and avoid radio link failure</w:t>
      </w:r>
      <w:r w:rsidRPr="007C16EE">
        <w:t xml:space="preserve">. That is, the </w:t>
      </w:r>
      <w:r>
        <w:t>network</w:t>
      </w:r>
      <w:r w:rsidRPr="007C16EE">
        <w:t xml:space="preserve"> </w:t>
      </w:r>
      <w:r>
        <w:t>may configure the UE with</w:t>
      </w:r>
      <w:r w:rsidRPr="007C16EE">
        <w:t xml:space="preserve"> different values </w:t>
      </w:r>
      <w:r>
        <w:t>of</w:t>
      </w:r>
      <w:r w:rsidRPr="007C16EE">
        <w:t xml:space="preserve"> the RL</w:t>
      </w:r>
      <w:r>
        <w:t>F</w:t>
      </w:r>
      <w:r w:rsidRPr="007C16EE">
        <w:t xml:space="preserve"> parameters</w:t>
      </w:r>
      <w:r>
        <w:t>,</w:t>
      </w:r>
      <w:r w:rsidRPr="007C16EE">
        <w:t xml:space="preserve"> </w:t>
      </w:r>
      <w:r>
        <w:t>i</w:t>
      </w:r>
      <w:r w:rsidRPr="007C16EE">
        <w:t xml:space="preserve">.e. </w:t>
      </w:r>
      <w:r>
        <w:t>T310/</w:t>
      </w:r>
      <w:r w:rsidRPr="007C16EE">
        <w:t xml:space="preserve">N310/N311 </w:t>
      </w:r>
      <w:r>
        <w:t>to be applied when the UE is in measurement relaxation mode compared to the</w:t>
      </w:r>
      <w:r w:rsidRPr="007C16EE">
        <w:t xml:space="preserve"> values that are used </w:t>
      </w:r>
      <w:r>
        <w:t>in</w:t>
      </w:r>
      <w:r w:rsidRPr="007C16EE">
        <w:t xml:space="preserve"> normal </w:t>
      </w:r>
      <w:r>
        <w:t xml:space="preserve">(not relaxed) </w:t>
      </w:r>
      <w:r w:rsidRPr="007C16EE">
        <w:t xml:space="preserve">RLM operation. By applying for example different </w:t>
      </w:r>
      <w:r>
        <w:t>T310/</w:t>
      </w:r>
      <w:r w:rsidRPr="007C16EE">
        <w:t>N310/N311 values in relaxed RLM mode, it is possible to compensate for the negative implications to the system performance</w:t>
      </w:r>
      <w:r>
        <w:t>.</w:t>
      </w:r>
    </w:p>
    <w:p w14:paraId="27675AC1" w14:textId="1F25B1C5" w:rsidR="00607ADD" w:rsidRPr="005E198F" w:rsidRDefault="00607ADD" w:rsidP="00607ADD">
      <w:pPr>
        <w:rPr>
          <w:color w:val="0070C0"/>
        </w:rPr>
      </w:pPr>
      <w:r w:rsidRPr="00B855BD">
        <w:rPr>
          <w:b/>
          <w:bCs/>
        </w:rPr>
        <w:t>Proposal 1</w:t>
      </w:r>
      <w:r>
        <w:rPr>
          <w:b/>
          <w:bCs/>
        </w:rPr>
        <w:t>6</w:t>
      </w:r>
      <w:r w:rsidRPr="00B855BD">
        <w:rPr>
          <w:b/>
          <w:bCs/>
        </w:rPr>
        <w:t xml:space="preserve">: It </w:t>
      </w:r>
      <w:r w:rsidR="00237068">
        <w:rPr>
          <w:b/>
          <w:bCs/>
        </w:rPr>
        <w:t>is</w:t>
      </w:r>
      <w:r w:rsidRPr="00B855BD">
        <w:rPr>
          <w:b/>
          <w:bCs/>
        </w:rPr>
        <w:t xml:space="preserve"> allowed for the network to configure different values of the RLF parameters, e.g. T310/N310/N311, for the relaxed operation to reduce the negative impact to the system performance.   </w:t>
      </w:r>
    </w:p>
    <w:p w14:paraId="502CE0A3" w14:textId="16C7E3CE" w:rsidR="00DB16F9" w:rsidRDefault="00FE5864" w:rsidP="007F6775">
      <w:pPr>
        <w:jc w:val="both"/>
      </w:pPr>
      <w:r>
        <w:t xml:space="preserve">The evaluation period and how to apply the scaling factor were also discussed in last meeting. </w:t>
      </w:r>
      <w:r w:rsidR="00DB16F9">
        <w:t xml:space="preserve">Based on the earlier </w:t>
      </w:r>
      <w:r w:rsidR="00DB16F9" w:rsidRPr="00965E82">
        <w:t>agreement</w:t>
      </w:r>
      <w:r w:rsidR="00DB16F9">
        <w:t>, the evaluation period of out-of-sync for RLM/BFD during relaxation is defined by:</w:t>
      </w:r>
    </w:p>
    <w:p w14:paraId="64B29DB0" w14:textId="77777777" w:rsidR="00DB16F9" w:rsidRPr="00066710" w:rsidRDefault="00DB16F9" w:rsidP="00DB16F9">
      <w:pPr>
        <w:ind w:firstLine="720"/>
      </w:pPr>
      <w:r>
        <w:t xml:space="preserve">Max </w:t>
      </w:r>
      <w:r w:rsidRPr="00A8186F">
        <w:t>(T, Ceil([Y] x P x N) x Max(T</w:t>
      </w:r>
      <w:r w:rsidRPr="00BE3224">
        <w:rPr>
          <w:vertAlign w:val="subscript"/>
        </w:rPr>
        <w:t>DRX</w:t>
      </w:r>
      <w:r w:rsidRPr="00A8186F">
        <w:t>, T</w:t>
      </w:r>
      <w:r w:rsidRPr="00BE3224">
        <w:rPr>
          <w:vertAlign w:val="subscript"/>
        </w:rPr>
        <w:t>RLM-RS/BFD-RS</w:t>
      </w:r>
      <w:r w:rsidRPr="00A8186F">
        <w:t>))</w:t>
      </w:r>
    </w:p>
    <w:p w14:paraId="335845ED" w14:textId="77777777" w:rsidR="00DB16F9" w:rsidRPr="00965E82" w:rsidRDefault="00DB16F9" w:rsidP="00DB16F9">
      <w:pPr>
        <w:pStyle w:val="ListParagraph"/>
        <w:numPr>
          <w:ilvl w:val="2"/>
          <w:numId w:val="22"/>
        </w:numPr>
        <w:overflowPunct w:val="0"/>
        <w:autoSpaceDE w:val="0"/>
        <w:autoSpaceDN w:val="0"/>
        <w:adjustRightInd w:val="0"/>
        <w:spacing w:after="120"/>
        <w:contextualSpacing w:val="0"/>
        <w:textAlignment w:val="baseline"/>
        <w:rPr>
          <w:b/>
          <w:u w:val="single"/>
        </w:rPr>
      </w:pPr>
      <w:r>
        <w:rPr>
          <w:lang w:eastAsia="zh-CN"/>
        </w:rPr>
        <w:t xml:space="preserve">where Y is K * current Rel-15 samples (10 or 20), and K is the predefined relaxation factor. </w:t>
      </w:r>
    </w:p>
    <w:p w14:paraId="5C7F5888" w14:textId="77777777" w:rsidR="00DB16F9" w:rsidRDefault="00DB16F9" w:rsidP="00DB16F9">
      <w:pPr>
        <w:pStyle w:val="ListParagraph"/>
        <w:numPr>
          <w:ilvl w:val="2"/>
          <w:numId w:val="22"/>
        </w:numPr>
        <w:overflowPunct w:val="0"/>
        <w:autoSpaceDE w:val="0"/>
        <w:autoSpaceDN w:val="0"/>
        <w:adjustRightInd w:val="0"/>
        <w:spacing w:after="120"/>
        <w:contextualSpacing w:val="0"/>
        <w:textAlignment w:val="baseline"/>
        <w:rPr>
          <w:lang w:eastAsia="zh-CN"/>
        </w:rPr>
      </w:pPr>
      <w:r w:rsidRPr="00191DD8">
        <w:t xml:space="preserve">where T is the lower bound of relaxed evaluation period. FFS whether the relaxation factor </w:t>
      </w:r>
      <w:r w:rsidRPr="00965E82">
        <w:t>K</w:t>
      </w:r>
      <w:r w:rsidRPr="00191DD8">
        <w:t xml:space="preserve"> to be applied on </w:t>
      </w:r>
      <w:r w:rsidRPr="00955D71">
        <w:rPr>
          <w:lang w:eastAsia="zh-CN"/>
        </w:rPr>
        <w:t>T.</w:t>
      </w:r>
    </w:p>
    <w:p w14:paraId="1C744588" w14:textId="77777777" w:rsidR="00DB16F9" w:rsidRPr="00955D71" w:rsidRDefault="00DB16F9" w:rsidP="00DB16F9">
      <w:pPr>
        <w:pStyle w:val="ListParagraph"/>
        <w:numPr>
          <w:ilvl w:val="2"/>
          <w:numId w:val="22"/>
        </w:numPr>
        <w:overflowPunct w:val="0"/>
        <w:autoSpaceDE w:val="0"/>
        <w:autoSpaceDN w:val="0"/>
        <w:adjustRightInd w:val="0"/>
        <w:spacing w:after="120"/>
        <w:contextualSpacing w:val="0"/>
        <w:textAlignment w:val="baseline"/>
      </w:pPr>
      <w:r w:rsidRPr="00965E82">
        <w:rPr>
          <w:rFonts w:eastAsiaTheme="minorEastAsia"/>
          <w:lang w:eastAsia="zh-CN"/>
        </w:rPr>
        <w:t>Note: 1.5 scaling factor is considered in current Rel-15 samples.</w:t>
      </w:r>
    </w:p>
    <w:p w14:paraId="339C2A01" w14:textId="77777777" w:rsidR="00DB16F9" w:rsidRDefault="00DB16F9" w:rsidP="007F6775">
      <w:pPr>
        <w:jc w:val="both"/>
      </w:pPr>
      <w:r>
        <w:t xml:space="preserve">The lower bound T, set currently to 200 ms, plays a role only whenever T &gt; </w:t>
      </w:r>
      <w:r w:rsidRPr="00A8186F">
        <w:t>Ceil([Y] x P x N) x Max(T</w:t>
      </w:r>
      <w:r w:rsidRPr="00BE3224">
        <w:rPr>
          <w:vertAlign w:val="subscript"/>
        </w:rPr>
        <w:t>DRX</w:t>
      </w:r>
      <w:r w:rsidRPr="00A8186F">
        <w:t>, T</w:t>
      </w:r>
      <w:r w:rsidRPr="00BE3224">
        <w:rPr>
          <w:vertAlign w:val="subscript"/>
        </w:rPr>
        <w:t>RLM-RS/BFD-RS</w:t>
      </w:r>
      <w:r w:rsidRPr="00A8186F">
        <w:t>)</w:t>
      </w:r>
      <w:r>
        <w:t xml:space="preserve">. This can occur only if the </w:t>
      </w:r>
      <w:r w:rsidRPr="00A8186F">
        <w:t>T</w:t>
      </w:r>
      <w:r w:rsidRPr="00BE3224">
        <w:rPr>
          <w:vertAlign w:val="subscript"/>
        </w:rPr>
        <w:t>DRX</w:t>
      </w:r>
      <w:r>
        <w:t xml:space="preserve"> /</w:t>
      </w:r>
      <w:r w:rsidRPr="00A8186F">
        <w:t xml:space="preserve"> T</w:t>
      </w:r>
      <w:r w:rsidRPr="00BE3224">
        <w:rPr>
          <w:vertAlign w:val="subscript"/>
        </w:rPr>
        <w:t>RLM-RS/BFD-RS</w:t>
      </w:r>
      <w:r>
        <w:rPr>
          <w:vertAlign w:val="subscript"/>
        </w:rPr>
        <w:t xml:space="preserve"> </w:t>
      </w:r>
      <w:r>
        <w:t xml:space="preserve">is set to a rather low value. </w:t>
      </w:r>
      <w:r w:rsidRPr="00BE3224">
        <w:t xml:space="preserve">Otherwise </w:t>
      </w:r>
      <w:r>
        <w:t xml:space="preserve">the factor T </w:t>
      </w:r>
      <w:r w:rsidRPr="00BE3224">
        <w:t>does not impact the evaluation period and</w:t>
      </w:r>
      <w:r>
        <w:t>,</w:t>
      </w:r>
      <w:r w:rsidRPr="00BE3224">
        <w:t xml:space="preserve"> thus</w:t>
      </w:r>
      <w:r>
        <w:t>,</w:t>
      </w:r>
      <w:r w:rsidRPr="00BE3224">
        <w:t xml:space="preserve"> the relaxation.</w:t>
      </w:r>
      <w:r>
        <w:rPr>
          <w:i/>
          <w:iCs/>
        </w:rPr>
        <w:t xml:space="preserve"> </w:t>
      </w:r>
      <w:r>
        <w:t xml:space="preserve">When assuming 15 (10*1.5) samples and no relaxation (K=1), this can occur if the </w:t>
      </w:r>
      <w:r w:rsidRPr="00A8186F">
        <w:t>T</w:t>
      </w:r>
      <w:r w:rsidRPr="00BE3224">
        <w:rPr>
          <w:vertAlign w:val="subscript"/>
        </w:rPr>
        <w:t>DRX</w:t>
      </w:r>
      <w:r>
        <w:t xml:space="preserve"> /</w:t>
      </w:r>
      <w:r w:rsidRPr="00A8186F">
        <w:t xml:space="preserve"> T</w:t>
      </w:r>
      <w:r w:rsidRPr="00BE3224">
        <w:rPr>
          <w:vertAlign w:val="subscript"/>
        </w:rPr>
        <w:t>RLM-RS/BFD-RS</w:t>
      </w:r>
      <w:r>
        <w:rPr>
          <w:vertAlign w:val="subscript"/>
        </w:rPr>
        <w:t xml:space="preserve"> </w:t>
      </w:r>
      <w:r>
        <w:t xml:space="preserve">is set to a value below 13.4 ms (200/(15*5)). When applying K = 2, this can occur if the </w:t>
      </w:r>
      <w:r w:rsidRPr="00A8186F">
        <w:t>T</w:t>
      </w:r>
      <w:r w:rsidRPr="00BE3224">
        <w:rPr>
          <w:vertAlign w:val="subscript"/>
        </w:rPr>
        <w:t>DRX</w:t>
      </w:r>
      <w:r>
        <w:t xml:space="preserve"> /</w:t>
      </w:r>
      <w:r w:rsidRPr="00A8186F">
        <w:t xml:space="preserve"> T</w:t>
      </w:r>
      <w:r w:rsidRPr="00BE3224">
        <w:rPr>
          <w:vertAlign w:val="subscript"/>
        </w:rPr>
        <w:t>RLM-RS/BFD-RS</w:t>
      </w:r>
      <w:r>
        <w:rPr>
          <w:vertAlign w:val="subscript"/>
        </w:rPr>
        <w:t xml:space="preserve"> </w:t>
      </w:r>
      <w:r>
        <w:t xml:space="preserve">is set to a value below 6.7 ms (200/(15*5*2)), as shown in the left side of </w:t>
      </w:r>
      <w:r w:rsidRPr="00BE3224">
        <w:fldChar w:fldCharType="begin"/>
      </w:r>
      <w:r w:rsidRPr="00BE3224">
        <w:instrText xml:space="preserve"> REF _Ref85363571 \h  \* MERGEFORMAT </w:instrText>
      </w:r>
      <w:r w:rsidRPr="00BE3224">
        <w:fldChar w:fldCharType="separate"/>
      </w:r>
      <w:r w:rsidRPr="00BE3224">
        <w:t xml:space="preserve">Figure </w:t>
      </w:r>
      <w:r w:rsidRPr="006C1C36">
        <w:rPr>
          <w:noProof/>
          <w:highlight w:val="yellow"/>
        </w:rPr>
        <w:t>1</w:t>
      </w:r>
      <w:r w:rsidRPr="00BE3224">
        <w:fldChar w:fldCharType="end"/>
      </w:r>
      <w:r>
        <w:t xml:space="preserve"> (see the grey curve)</w:t>
      </w:r>
      <w:r w:rsidRPr="00BE3224">
        <w:t>.</w:t>
      </w:r>
      <w:r>
        <w:t xml:space="preserve"> Since the cases affected are extremely limited and may have low potential of power saving (given that the UE has to wake up anyway at the DRX cycle), it seems not worth to add complexity and </w:t>
      </w:r>
      <w:r w:rsidRPr="00066710">
        <w:t xml:space="preserve">apply </w:t>
      </w:r>
      <w:r>
        <w:t xml:space="preserve">a </w:t>
      </w:r>
      <w:r w:rsidRPr="00066710">
        <w:t xml:space="preserve">relaxation factor </w:t>
      </w:r>
      <w:r>
        <w:t>also to the</w:t>
      </w:r>
      <w:r w:rsidRPr="00066710">
        <w:t xml:space="preserve"> lower bound</w:t>
      </w:r>
      <w:r>
        <w:t xml:space="preserve"> T. If these limited cases are deemed important to be addressed, alternatively, a relaxation factor K &gt; 2 can be applied to the ceiling factor at those low DRX cycles (see the orange curve in the left side of </w:t>
      </w:r>
      <w:r w:rsidRPr="00BE3224">
        <w:fldChar w:fldCharType="begin"/>
      </w:r>
      <w:r w:rsidRPr="00BE3224">
        <w:instrText xml:space="preserve"> REF _Ref85363571 \h  \* MERGEFORMAT </w:instrText>
      </w:r>
      <w:r w:rsidRPr="00BE3224">
        <w:fldChar w:fldCharType="separate"/>
      </w:r>
      <w:r w:rsidRPr="00BE3224">
        <w:t xml:space="preserve">Figure </w:t>
      </w:r>
      <w:r w:rsidRPr="00BE3224">
        <w:rPr>
          <w:noProof/>
        </w:rPr>
        <w:t>1</w:t>
      </w:r>
      <w:r w:rsidRPr="00BE3224">
        <w:fldChar w:fldCharType="end"/>
      </w:r>
      <w:r>
        <w:t>).</w:t>
      </w:r>
    </w:p>
    <w:p w14:paraId="090439AA" w14:textId="3251EFD3" w:rsidR="00DB16F9" w:rsidRPr="00BE3224" w:rsidRDefault="00DB16F9" w:rsidP="00DB16F9">
      <w:pPr>
        <w:spacing w:after="120"/>
        <w:rPr>
          <w:rFonts w:eastAsia="PMingLiU"/>
          <w:b/>
          <w:bCs/>
          <w:szCs w:val="24"/>
          <w:lang w:eastAsia="zh-TW"/>
        </w:rPr>
      </w:pPr>
      <w:r w:rsidRPr="00BE3224">
        <w:rPr>
          <w:b/>
          <w:bCs/>
        </w:rPr>
        <w:t>Proposal</w:t>
      </w:r>
      <w:r w:rsidR="00F666C4">
        <w:rPr>
          <w:b/>
          <w:bCs/>
        </w:rPr>
        <w:t xml:space="preserve"> </w:t>
      </w:r>
      <w:r w:rsidR="00FA6E31">
        <w:rPr>
          <w:b/>
          <w:bCs/>
        </w:rPr>
        <w:t>17</w:t>
      </w:r>
      <w:r w:rsidRPr="00BE3224">
        <w:rPr>
          <w:b/>
          <w:bCs/>
        </w:rPr>
        <w:t xml:space="preserve">: </w:t>
      </w:r>
      <w:r>
        <w:rPr>
          <w:b/>
          <w:bCs/>
        </w:rPr>
        <w:t xml:space="preserve">RAN4 to agree </w:t>
      </w:r>
      <w:r w:rsidR="00DA6F4F">
        <w:rPr>
          <w:b/>
          <w:bCs/>
        </w:rPr>
        <w:t xml:space="preserve">NOT applying relaxation factor on lower bound of relaxed evaluation period. </w:t>
      </w:r>
    </w:p>
    <w:p w14:paraId="0224E54F" w14:textId="77777777" w:rsidR="00DB16F9" w:rsidRPr="00810B5E" w:rsidRDefault="00DB16F9" w:rsidP="00DB16F9">
      <w:pPr>
        <w:rPr>
          <w:lang w:val="da-DK"/>
        </w:rPr>
      </w:pPr>
      <w:r>
        <w:rPr>
          <w:noProof/>
        </w:rPr>
        <w:lastRenderedPageBreak/>
        <w:drawing>
          <wp:inline distT="0" distB="0" distL="0" distR="0" wp14:anchorId="5FDB6F80" wp14:editId="00517618">
            <wp:extent cx="6113145" cy="3229610"/>
            <wp:effectExtent l="0" t="0" r="1905"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3145" cy="3229610"/>
                    </a:xfrm>
                    <a:prstGeom prst="rect">
                      <a:avLst/>
                    </a:prstGeom>
                  </pic:spPr>
                </pic:pic>
              </a:graphicData>
            </a:graphic>
          </wp:inline>
        </w:drawing>
      </w:r>
    </w:p>
    <w:p w14:paraId="5C7DC42A" w14:textId="77777777" w:rsidR="00DB16F9" w:rsidRPr="00E4391D" w:rsidRDefault="00DB16F9" w:rsidP="007F6775">
      <w:pPr>
        <w:jc w:val="center"/>
        <w:rPr>
          <w:i/>
          <w:iCs/>
        </w:rPr>
      </w:pPr>
      <w:r w:rsidRPr="00810B5E">
        <w:rPr>
          <w:i/>
          <w:iCs/>
        </w:rPr>
        <w:t xml:space="preserve">Figure </w:t>
      </w:r>
      <w:r w:rsidRPr="00810B5E">
        <w:rPr>
          <w:i/>
          <w:iCs/>
          <w:lang w:val="da-DK"/>
        </w:rPr>
        <w:fldChar w:fldCharType="begin"/>
      </w:r>
      <w:r w:rsidRPr="00810B5E">
        <w:rPr>
          <w:i/>
          <w:iCs/>
        </w:rPr>
        <w:instrText xml:space="preserve"> SEQ Figure \* ARABIC </w:instrText>
      </w:r>
      <w:r w:rsidRPr="00810B5E">
        <w:rPr>
          <w:i/>
          <w:iCs/>
          <w:lang w:val="da-DK"/>
        </w:rPr>
        <w:fldChar w:fldCharType="separate"/>
      </w:r>
      <w:r>
        <w:rPr>
          <w:i/>
          <w:iCs/>
          <w:noProof/>
        </w:rPr>
        <w:t>1</w:t>
      </w:r>
      <w:r w:rsidRPr="00810B5E">
        <w:fldChar w:fldCharType="end"/>
      </w:r>
      <w:r w:rsidRPr="00810B5E">
        <w:rPr>
          <w:i/>
          <w:iCs/>
        </w:rPr>
        <w:t xml:space="preserve"> </w:t>
      </w:r>
      <w:r>
        <w:rPr>
          <w:i/>
          <w:iCs/>
        </w:rPr>
        <w:t xml:space="preserve">Example of SSB-based </w:t>
      </w:r>
      <w:r w:rsidRPr="00810B5E">
        <w:rPr>
          <w:i/>
          <w:iCs/>
        </w:rPr>
        <w:t>RLM evaluation period for DRX cycles up to 20 ms and</w:t>
      </w:r>
      <w:r>
        <w:rPr>
          <w:i/>
          <w:iCs/>
        </w:rPr>
        <w:t xml:space="preserve"> </w:t>
      </w:r>
      <w:r w:rsidRPr="00810B5E">
        <w:rPr>
          <w:i/>
          <w:iCs/>
        </w:rPr>
        <w:t xml:space="preserve">SSB period = 5 ms (left) and 10 ms (right). </w:t>
      </w:r>
      <w:r w:rsidRPr="00E4391D">
        <w:rPr>
          <w:i/>
          <w:iCs/>
        </w:rPr>
        <w:t xml:space="preserve">The value of T plays a role only for extremely low DRX cycle lengths (up to </w:t>
      </w:r>
      <w:r>
        <w:rPr>
          <w:i/>
          <w:iCs/>
        </w:rPr>
        <w:t>6</w:t>
      </w:r>
      <w:r w:rsidRPr="00E4391D">
        <w:rPr>
          <w:i/>
          <w:iCs/>
        </w:rPr>
        <w:t xml:space="preserve"> ms) when the SSB period is set below 10 ms. Otherwise it does not impact the evaluation period and</w:t>
      </w:r>
      <w:r>
        <w:rPr>
          <w:i/>
          <w:iCs/>
        </w:rPr>
        <w:t>,</w:t>
      </w:r>
      <w:r w:rsidRPr="00E4391D">
        <w:rPr>
          <w:i/>
          <w:iCs/>
        </w:rPr>
        <w:t xml:space="preserve"> thus</w:t>
      </w:r>
      <w:r>
        <w:rPr>
          <w:i/>
          <w:iCs/>
        </w:rPr>
        <w:t>,</w:t>
      </w:r>
      <w:r w:rsidRPr="00E4391D">
        <w:rPr>
          <w:i/>
          <w:iCs/>
        </w:rPr>
        <w:t xml:space="preserve"> the </w:t>
      </w:r>
      <w:r>
        <w:rPr>
          <w:i/>
          <w:iCs/>
        </w:rPr>
        <w:t xml:space="preserve">intended </w:t>
      </w:r>
      <w:r w:rsidRPr="00E4391D">
        <w:rPr>
          <w:i/>
          <w:iCs/>
        </w:rPr>
        <w:t>relaxation.</w:t>
      </w:r>
    </w:p>
    <w:p w14:paraId="31F972D8" w14:textId="4B90FB72" w:rsidR="00D66121" w:rsidRDefault="00540FD1" w:rsidP="00066710">
      <w:r>
        <w:t>On the scaling factor, t</w:t>
      </w:r>
      <w:r w:rsidR="00D66121">
        <w:t xml:space="preserve">he following options have been proposed for </w:t>
      </w:r>
      <w:r w:rsidR="00D66121" w:rsidRPr="00D66121">
        <w:t>the exact value</w:t>
      </w:r>
      <w:r w:rsidR="00D66121">
        <w:t>s</w:t>
      </w:r>
      <w:r w:rsidR="00D66121" w:rsidRPr="00D66121">
        <w:t xml:space="preserve"> of </w:t>
      </w:r>
      <w:r w:rsidR="00D102D0">
        <w:t xml:space="preserve">the </w:t>
      </w:r>
      <w:r w:rsidR="00D66121" w:rsidRPr="00D66121">
        <w:t>relaxation factor</w:t>
      </w:r>
      <w:r w:rsidR="00D66121">
        <w:t xml:space="preserve"> K</w:t>
      </w:r>
      <w:r w:rsidR="009C133A">
        <w:t xml:space="preserve">, as summarized in </w:t>
      </w:r>
      <w:r w:rsidR="009C133A">
        <w:fldChar w:fldCharType="begin"/>
      </w:r>
      <w:r w:rsidR="009C133A">
        <w:instrText xml:space="preserve"> REF _Ref85364640 \h </w:instrText>
      </w:r>
      <w:r w:rsidR="009C133A">
        <w:fldChar w:fldCharType="separate"/>
      </w:r>
      <w:r w:rsidR="009C133A">
        <w:t xml:space="preserve">Table </w:t>
      </w:r>
      <w:r w:rsidR="009C133A">
        <w:rPr>
          <w:noProof/>
        </w:rPr>
        <w:t>5</w:t>
      </w:r>
      <w:r w:rsidR="009C133A">
        <w:fldChar w:fldCharType="end"/>
      </w:r>
      <w:r w:rsidR="002117D7">
        <w:t xml:space="preserve"> (FR1-only)</w:t>
      </w:r>
      <w:r w:rsidR="00D66121">
        <w:t>:</w:t>
      </w:r>
    </w:p>
    <w:p w14:paraId="216DD803" w14:textId="77777777" w:rsidR="00D66121" w:rsidRDefault="00D66121" w:rsidP="00D66121">
      <w:pPr>
        <w:pStyle w:val="ListParagraph"/>
        <w:numPr>
          <w:ilvl w:val="2"/>
          <w:numId w:val="21"/>
        </w:numPr>
        <w:overflowPunct w:val="0"/>
        <w:autoSpaceDE w:val="0"/>
        <w:autoSpaceDN w:val="0"/>
        <w:adjustRightInd w:val="0"/>
        <w:spacing w:after="120"/>
        <w:contextualSpacing w:val="0"/>
        <w:textAlignment w:val="baseline"/>
        <w:rPr>
          <w:lang w:eastAsia="zh-CN"/>
        </w:rPr>
      </w:pPr>
      <w:r>
        <w:rPr>
          <w:lang w:eastAsia="zh-CN"/>
        </w:rPr>
        <w:t xml:space="preserve">Option 1: </w:t>
      </w:r>
    </w:p>
    <w:p w14:paraId="0E04A9E2" w14:textId="77777777" w:rsidR="00D66121" w:rsidRPr="00854115" w:rsidRDefault="00D66121" w:rsidP="00D66121">
      <w:pPr>
        <w:pStyle w:val="ListParagraph"/>
        <w:numPr>
          <w:ilvl w:val="3"/>
          <w:numId w:val="21"/>
        </w:numPr>
        <w:overflowPunct w:val="0"/>
        <w:autoSpaceDE w:val="0"/>
        <w:autoSpaceDN w:val="0"/>
        <w:adjustRightInd w:val="0"/>
        <w:spacing w:after="120"/>
        <w:contextualSpacing w:val="0"/>
        <w:textAlignment w:val="baseline"/>
        <w:rPr>
          <w:lang w:eastAsia="zh-CN"/>
        </w:rPr>
      </w:pPr>
      <w:r w:rsidRPr="00854115">
        <w:rPr>
          <w:lang w:eastAsia="zh-CN"/>
        </w:rPr>
        <w:t>K=1 for 80 ms &lt; T</w:t>
      </w:r>
      <w:r w:rsidRPr="00854115">
        <w:rPr>
          <w:vertAlign w:val="subscript"/>
          <w:lang w:eastAsia="zh-CN"/>
        </w:rPr>
        <w:t>SSB</w:t>
      </w:r>
      <w:r w:rsidRPr="00854115">
        <w:rPr>
          <w:lang w:eastAsia="zh-CN"/>
        </w:rPr>
        <w:t xml:space="preserve"> ≤ 160 ms </w:t>
      </w:r>
    </w:p>
    <w:p w14:paraId="63F5FED1" w14:textId="77777777" w:rsidR="00D66121" w:rsidRPr="00846746" w:rsidRDefault="00D66121" w:rsidP="00D66121">
      <w:pPr>
        <w:pStyle w:val="ListParagraph"/>
        <w:numPr>
          <w:ilvl w:val="3"/>
          <w:numId w:val="21"/>
        </w:numPr>
        <w:overflowPunct w:val="0"/>
        <w:autoSpaceDE w:val="0"/>
        <w:autoSpaceDN w:val="0"/>
        <w:adjustRightInd w:val="0"/>
        <w:spacing w:after="120"/>
        <w:contextualSpacing w:val="0"/>
        <w:textAlignment w:val="baseline"/>
        <w:rPr>
          <w:lang w:val="da-DK" w:eastAsia="zh-CN"/>
        </w:rPr>
      </w:pPr>
      <w:r w:rsidRPr="00846746">
        <w:rPr>
          <w:rFonts w:hint="eastAsia"/>
          <w:lang w:val="da-DK" w:eastAsia="zh-CN"/>
        </w:rPr>
        <w:t>K=4 for MAX(T</w:t>
      </w:r>
      <w:r w:rsidRPr="00846746">
        <w:rPr>
          <w:vertAlign w:val="subscript"/>
          <w:lang w:val="da-DK" w:eastAsia="zh-CN"/>
        </w:rPr>
        <w:t>DRX</w:t>
      </w:r>
      <w:r w:rsidRPr="00846746">
        <w:rPr>
          <w:rFonts w:hint="eastAsia"/>
          <w:lang w:val="da-DK" w:eastAsia="zh-CN"/>
        </w:rPr>
        <w:t>, T</w:t>
      </w:r>
      <w:r w:rsidRPr="00846746">
        <w:rPr>
          <w:vertAlign w:val="subscript"/>
          <w:lang w:val="da-DK" w:eastAsia="zh-CN"/>
        </w:rPr>
        <w:t>SSB</w:t>
      </w:r>
      <w:r w:rsidRPr="00846746">
        <w:rPr>
          <w:rFonts w:hint="eastAsia"/>
          <w:lang w:val="da-DK" w:eastAsia="zh-CN"/>
        </w:rPr>
        <w:t xml:space="preserve">) </w:t>
      </w:r>
      <w:r w:rsidRPr="00846746">
        <w:rPr>
          <w:rFonts w:hint="eastAsia"/>
          <w:lang w:val="da-DK" w:eastAsia="zh-CN"/>
        </w:rPr>
        <w:t>≤</w:t>
      </w:r>
      <w:r w:rsidRPr="00846746">
        <w:rPr>
          <w:rFonts w:hint="eastAsia"/>
          <w:lang w:val="da-DK" w:eastAsia="zh-CN"/>
        </w:rPr>
        <w:t xml:space="preserve"> 80 ms</w:t>
      </w:r>
    </w:p>
    <w:p w14:paraId="6F3D8F36" w14:textId="77777777" w:rsidR="00D66121" w:rsidRPr="00965E82" w:rsidRDefault="00D66121" w:rsidP="00D66121">
      <w:pPr>
        <w:pStyle w:val="ListParagraph"/>
        <w:numPr>
          <w:ilvl w:val="2"/>
          <w:numId w:val="21"/>
        </w:numPr>
        <w:overflowPunct w:val="0"/>
        <w:autoSpaceDE w:val="0"/>
        <w:autoSpaceDN w:val="0"/>
        <w:adjustRightInd w:val="0"/>
        <w:spacing w:after="120"/>
        <w:contextualSpacing w:val="0"/>
        <w:textAlignment w:val="baseline"/>
        <w:rPr>
          <w:lang w:eastAsia="zh-CN"/>
        </w:rPr>
      </w:pPr>
      <w:r>
        <w:rPr>
          <w:rFonts w:eastAsiaTheme="minorEastAsia" w:hint="eastAsia"/>
          <w:lang w:eastAsia="zh-CN"/>
        </w:rPr>
        <w:t>O</w:t>
      </w:r>
      <w:r>
        <w:rPr>
          <w:rFonts w:eastAsiaTheme="minorEastAsia"/>
          <w:lang w:eastAsia="zh-CN"/>
        </w:rPr>
        <w:t>ption 2:</w:t>
      </w:r>
    </w:p>
    <w:p w14:paraId="27ABEB0D" w14:textId="77777777" w:rsidR="00D66121" w:rsidRDefault="00D66121" w:rsidP="00D66121">
      <w:pPr>
        <w:pStyle w:val="ListParagraph"/>
        <w:numPr>
          <w:ilvl w:val="3"/>
          <w:numId w:val="21"/>
        </w:numPr>
        <w:overflowPunct w:val="0"/>
        <w:autoSpaceDE w:val="0"/>
        <w:autoSpaceDN w:val="0"/>
        <w:adjustRightInd w:val="0"/>
        <w:spacing w:after="120"/>
        <w:contextualSpacing w:val="0"/>
        <w:textAlignment w:val="baseline"/>
        <w:rPr>
          <w:lang w:eastAsia="zh-CN"/>
        </w:rPr>
      </w:pPr>
      <w:r>
        <w:rPr>
          <w:rFonts w:eastAsiaTheme="minorEastAsia" w:hint="eastAsia"/>
          <w:lang w:eastAsia="zh-CN"/>
        </w:rPr>
        <w:t>K</w:t>
      </w:r>
      <w:r>
        <w:rPr>
          <w:rFonts w:eastAsiaTheme="minorEastAsia"/>
          <w:lang w:eastAsia="zh-CN"/>
        </w:rPr>
        <w:t xml:space="preserve">=2 for </w:t>
      </w:r>
      <w:r>
        <w:rPr>
          <w:rFonts w:hint="eastAsia"/>
          <w:lang w:eastAsia="zh-CN"/>
        </w:rPr>
        <w:t>MAX(T</w:t>
      </w:r>
      <w:r w:rsidRPr="00FE01B6">
        <w:rPr>
          <w:vertAlign w:val="subscript"/>
          <w:lang w:eastAsia="zh-CN"/>
        </w:rPr>
        <w:t>DRX</w:t>
      </w:r>
      <w:r>
        <w:rPr>
          <w:rFonts w:hint="eastAsia"/>
          <w:lang w:eastAsia="zh-CN"/>
        </w:rPr>
        <w:t>, T</w:t>
      </w:r>
      <w:r w:rsidRPr="00FE01B6">
        <w:rPr>
          <w:vertAlign w:val="subscript"/>
          <w:lang w:eastAsia="zh-CN"/>
        </w:rPr>
        <w:t>SSB</w:t>
      </w:r>
      <w:r>
        <w:rPr>
          <w:rFonts w:hint="eastAsia"/>
          <w:lang w:eastAsia="zh-CN"/>
        </w:rPr>
        <w:t xml:space="preserve">) </w:t>
      </w:r>
      <w:r>
        <w:rPr>
          <w:rFonts w:hint="eastAsia"/>
          <w:lang w:eastAsia="zh-CN"/>
        </w:rPr>
        <w:t>≤</w:t>
      </w:r>
      <w:r>
        <w:rPr>
          <w:rFonts w:hint="eastAsia"/>
          <w:lang w:eastAsia="zh-CN"/>
        </w:rPr>
        <w:t xml:space="preserve"> </w:t>
      </w:r>
      <w:r>
        <w:rPr>
          <w:lang w:eastAsia="zh-CN"/>
        </w:rPr>
        <w:t>4</w:t>
      </w:r>
      <w:r>
        <w:rPr>
          <w:rFonts w:hint="eastAsia"/>
          <w:lang w:eastAsia="zh-CN"/>
        </w:rPr>
        <w:t>0 ms</w:t>
      </w:r>
      <w:r>
        <w:rPr>
          <w:lang w:eastAsia="zh-CN"/>
        </w:rPr>
        <w:t xml:space="preserve"> in FR1</w:t>
      </w:r>
    </w:p>
    <w:p w14:paraId="096522E0" w14:textId="77777777" w:rsidR="00D66121" w:rsidRDefault="00D66121" w:rsidP="00D66121">
      <w:pPr>
        <w:pStyle w:val="ListParagraph"/>
        <w:numPr>
          <w:ilvl w:val="3"/>
          <w:numId w:val="21"/>
        </w:numPr>
        <w:overflowPunct w:val="0"/>
        <w:autoSpaceDE w:val="0"/>
        <w:autoSpaceDN w:val="0"/>
        <w:adjustRightInd w:val="0"/>
        <w:spacing w:after="120"/>
        <w:contextualSpacing w:val="0"/>
        <w:textAlignment w:val="baseline"/>
        <w:rPr>
          <w:lang w:eastAsia="zh-CN"/>
        </w:rPr>
      </w:pPr>
      <w:r>
        <w:rPr>
          <w:rFonts w:eastAsiaTheme="minorEastAsia"/>
          <w:lang w:eastAsia="zh-CN"/>
        </w:rPr>
        <w:t xml:space="preserve">K=1.5 for 40ms &lt; </w:t>
      </w:r>
      <w:r>
        <w:rPr>
          <w:rFonts w:hint="eastAsia"/>
          <w:lang w:eastAsia="zh-CN"/>
        </w:rPr>
        <w:t>MAX(T</w:t>
      </w:r>
      <w:r w:rsidRPr="00FE01B6">
        <w:rPr>
          <w:vertAlign w:val="subscript"/>
          <w:lang w:eastAsia="zh-CN"/>
        </w:rPr>
        <w:t>DRX</w:t>
      </w:r>
      <w:r>
        <w:rPr>
          <w:rFonts w:hint="eastAsia"/>
          <w:lang w:eastAsia="zh-CN"/>
        </w:rPr>
        <w:t>, T</w:t>
      </w:r>
      <w:r w:rsidRPr="00FE01B6">
        <w:rPr>
          <w:vertAlign w:val="subscript"/>
          <w:lang w:eastAsia="zh-CN"/>
        </w:rPr>
        <w:t>SSB</w:t>
      </w:r>
      <w:r>
        <w:rPr>
          <w:rFonts w:hint="eastAsia"/>
          <w:lang w:eastAsia="zh-CN"/>
        </w:rPr>
        <w:t>)</w:t>
      </w:r>
      <w:r>
        <w:rPr>
          <w:lang w:eastAsia="zh-CN"/>
        </w:rPr>
        <w:t xml:space="preserve"> </w:t>
      </w:r>
      <w:r>
        <w:rPr>
          <w:rFonts w:hint="eastAsia"/>
          <w:lang w:eastAsia="zh-CN"/>
        </w:rPr>
        <w:t>≤</w:t>
      </w:r>
      <w:r>
        <w:rPr>
          <w:rFonts w:hint="eastAsia"/>
          <w:lang w:eastAsia="zh-CN"/>
        </w:rPr>
        <w:t xml:space="preserve"> </w:t>
      </w:r>
      <w:r>
        <w:rPr>
          <w:lang w:eastAsia="zh-CN"/>
        </w:rPr>
        <w:t>8</w:t>
      </w:r>
      <w:r>
        <w:rPr>
          <w:rFonts w:hint="eastAsia"/>
          <w:lang w:eastAsia="zh-CN"/>
        </w:rPr>
        <w:t>0 ms</w:t>
      </w:r>
      <w:r>
        <w:rPr>
          <w:lang w:eastAsia="zh-CN"/>
        </w:rPr>
        <w:t xml:space="preserve"> in FR1</w:t>
      </w:r>
    </w:p>
    <w:p w14:paraId="07F793FD" w14:textId="77777777" w:rsidR="00D66121" w:rsidRDefault="00D66121" w:rsidP="00D66121">
      <w:pPr>
        <w:pStyle w:val="ListParagraph"/>
        <w:numPr>
          <w:ilvl w:val="3"/>
          <w:numId w:val="21"/>
        </w:numPr>
        <w:overflowPunct w:val="0"/>
        <w:autoSpaceDE w:val="0"/>
        <w:autoSpaceDN w:val="0"/>
        <w:adjustRightInd w:val="0"/>
        <w:spacing w:after="120"/>
        <w:contextualSpacing w:val="0"/>
        <w:textAlignment w:val="baseline"/>
        <w:rPr>
          <w:lang w:eastAsia="zh-CN"/>
        </w:rPr>
      </w:pPr>
      <w:r>
        <w:rPr>
          <w:rFonts w:eastAsiaTheme="minorEastAsia"/>
          <w:lang w:eastAsia="zh-CN"/>
        </w:rPr>
        <w:t>FFS K for FR2.</w:t>
      </w:r>
    </w:p>
    <w:p w14:paraId="3FF5159F" w14:textId="77777777" w:rsidR="00D66121" w:rsidRDefault="00D66121" w:rsidP="00D66121">
      <w:pPr>
        <w:pStyle w:val="ListParagraph"/>
        <w:numPr>
          <w:ilvl w:val="2"/>
          <w:numId w:val="21"/>
        </w:numPr>
        <w:overflowPunct w:val="0"/>
        <w:autoSpaceDE w:val="0"/>
        <w:autoSpaceDN w:val="0"/>
        <w:adjustRightInd w:val="0"/>
        <w:spacing w:after="120"/>
        <w:contextualSpacing w:val="0"/>
        <w:textAlignment w:val="baseline"/>
        <w:rPr>
          <w:lang w:eastAsia="zh-CN"/>
        </w:rPr>
      </w:pPr>
      <w:r>
        <w:rPr>
          <w:lang w:eastAsia="zh-CN"/>
        </w:rPr>
        <w:t xml:space="preserve">Option 3: </w:t>
      </w:r>
    </w:p>
    <w:p w14:paraId="384B3DE4" w14:textId="77777777" w:rsidR="00D66121" w:rsidRDefault="00D66121" w:rsidP="00D66121">
      <w:pPr>
        <w:pStyle w:val="ListParagraph"/>
        <w:numPr>
          <w:ilvl w:val="3"/>
          <w:numId w:val="21"/>
        </w:numPr>
        <w:overflowPunct w:val="0"/>
        <w:autoSpaceDE w:val="0"/>
        <w:autoSpaceDN w:val="0"/>
        <w:adjustRightInd w:val="0"/>
        <w:spacing w:after="120"/>
        <w:contextualSpacing w:val="0"/>
        <w:textAlignment w:val="baseline"/>
        <w:rPr>
          <w:lang w:eastAsia="zh-CN"/>
        </w:rPr>
      </w:pPr>
      <w:r>
        <w:rPr>
          <w:rFonts w:hint="eastAsia"/>
          <w:lang w:eastAsia="zh-CN"/>
        </w:rPr>
        <w:t>K=4 for MAX(T</w:t>
      </w:r>
      <w:r w:rsidRPr="009F2505">
        <w:rPr>
          <w:vertAlign w:val="subscript"/>
          <w:lang w:eastAsia="zh-CN"/>
        </w:rPr>
        <w:t>DRX</w:t>
      </w:r>
      <w:r>
        <w:rPr>
          <w:rFonts w:hint="eastAsia"/>
          <w:lang w:eastAsia="zh-CN"/>
        </w:rPr>
        <w:t>, T</w:t>
      </w:r>
      <w:r w:rsidRPr="009F2505">
        <w:rPr>
          <w:vertAlign w:val="subscript"/>
          <w:lang w:eastAsia="zh-CN"/>
        </w:rPr>
        <w:t>SSB</w:t>
      </w:r>
      <w:r>
        <w:rPr>
          <w:rFonts w:hint="eastAsia"/>
          <w:lang w:eastAsia="zh-CN"/>
        </w:rPr>
        <w:t xml:space="preserve">) </w:t>
      </w:r>
      <w:r>
        <w:rPr>
          <w:rFonts w:hint="eastAsia"/>
          <w:lang w:eastAsia="zh-CN"/>
        </w:rPr>
        <w:t>≤</w:t>
      </w:r>
      <w:r>
        <w:rPr>
          <w:rFonts w:hint="eastAsia"/>
          <w:lang w:eastAsia="zh-CN"/>
        </w:rPr>
        <w:t xml:space="preserve"> 80 ms</w:t>
      </w:r>
      <w:r>
        <w:rPr>
          <w:lang w:eastAsia="zh-CN"/>
        </w:rPr>
        <w:t xml:space="preserve"> in FR1</w:t>
      </w:r>
    </w:p>
    <w:p w14:paraId="5F923639" w14:textId="571191FB" w:rsidR="009C133A" w:rsidRDefault="00D66121" w:rsidP="007F6775">
      <w:pPr>
        <w:pStyle w:val="ListParagraph"/>
        <w:numPr>
          <w:ilvl w:val="3"/>
          <w:numId w:val="21"/>
        </w:numPr>
        <w:overflowPunct w:val="0"/>
        <w:autoSpaceDE w:val="0"/>
        <w:autoSpaceDN w:val="0"/>
        <w:adjustRightInd w:val="0"/>
        <w:spacing w:after="120"/>
        <w:contextualSpacing w:val="0"/>
        <w:textAlignment w:val="baseline"/>
      </w:pPr>
      <w:r>
        <w:rPr>
          <w:rFonts w:hint="eastAsia"/>
          <w:lang w:eastAsia="zh-CN"/>
        </w:rPr>
        <w:t>K=</w:t>
      </w:r>
      <w:r>
        <w:rPr>
          <w:lang w:eastAsia="zh-CN"/>
        </w:rPr>
        <w:t>2</w:t>
      </w:r>
      <w:r>
        <w:rPr>
          <w:rFonts w:hint="eastAsia"/>
          <w:lang w:eastAsia="zh-CN"/>
        </w:rPr>
        <w:t xml:space="preserve"> for MAX(T</w:t>
      </w:r>
      <w:r w:rsidRPr="009F2505">
        <w:rPr>
          <w:vertAlign w:val="subscript"/>
          <w:lang w:eastAsia="zh-CN"/>
        </w:rPr>
        <w:t>DRX</w:t>
      </w:r>
      <w:r>
        <w:rPr>
          <w:rFonts w:hint="eastAsia"/>
          <w:lang w:eastAsia="zh-CN"/>
        </w:rPr>
        <w:t>, T</w:t>
      </w:r>
      <w:r w:rsidRPr="009F2505">
        <w:rPr>
          <w:vertAlign w:val="subscript"/>
          <w:lang w:eastAsia="zh-CN"/>
        </w:rPr>
        <w:t>SSB</w:t>
      </w:r>
      <w:r>
        <w:rPr>
          <w:rFonts w:hint="eastAsia"/>
          <w:lang w:eastAsia="zh-CN"/>
        </w:rPr>
        <w:t xml:space="preserve">) </w:t>
      </w:r>
      <w:r>
        <w:rPr>
          <w:rFonts w:hint="eastAsia"/>
          <w:lang w:eastAsia="zh-CN"/>
        </w:rPr>
        <w:t>≤</w:t>
      </w:r>
      <w:r>
        <w:rPr>
          <w:rFonts w:hint="eastAsia"/>
          <w:lang w:eastAsia="zh-CN"/>
        </w:rPr>
        <w:t xml:space="preserve"> 80 ms</w:t>
      </w:r>
      <w:r w:rsidRPr="008168FB">
        <w:rPr>
          <w:lang w:eastAsia="zh-CN"/>
        </w:rPr>
        <w:t xml:space="preserve"> </w:t>
      </w:r>
      <w:r>
        <w:rPr>
          <w:lang w:eastAsia="zh-CN"/>
        </w:rPr>
        <w:t>in FR2</w:t>
      </w:r>
    </w:p>
    <w:p w14:paraId="63168AB4" w14:textId="5CF6868E" w:rsidR="00D66121" w:rsidRDefault="00D102D0" w:rsidP="00D102D0">
      <w:pPr>
        <w:pStyle w:val="Caption"/>
        <w:keepNext/>
      </w:pPr>
      <w:bookmarkStart w:id="29" w:name="_Ref85364640"/>
      <w:r>
        <w:t xml:space="preserve">Table </w:t>
      </w:r>
      <w:fldSimple w:instr=" SEQ Table \* ARABIC ">
        <w:r>
          <w:rPr>
            <w:noProof/>
          </w:rPr>
          <w:t>5</w:t>
        </w:r>
      </w:fldSimple>
      <w:bookmarkEnd w:id="29"/>
      <w:r>
        <w:t xml:space="preserve"> Options 1-3, earlier discussed in RAN4, proposing the </w:t>
      </w:r>
      <w:r w:rsidRPr="00D66121">
        <w:t>value</w:t>
      </w:r>
      <w:r>
        <w:t>s</w:t>
      </w:r>
      <w:r w:rsidRPr="00D66121">
        <w:t xml:space="preserve"> of </w:t>
      </w:r>
      <w:r>
        <w:t xml:space="preserve">the </w:t>
      </w:r>
      <w:r w:rsidRPr="00D66121">
        <w:t>relaxation factor</w:t>
      </w:r>
      <w:r>
        <w:t xml:space="preserve"> K </w:t>
      </w:r>
      <w:r>
        <w:br/>
        <w:t>(Example for SSB-based RLM evaluation period of out-of-sync)</w:t>
      </w:r>
    </w:p>
    <w:tbl>
      <w:tblPr>
        <w:tblW w:w="10525" w:type="dxa"/>
        <w:tblInd w:w="-436" w:type="dxa"/>
        <w:tblCellMar>
          <w:left w:w="0" w:type="dxa"/>
          <w:right w:w="0" w:type="dxa"/>
        </w:tblCellMar>
        <w:tblLook w:val="0420" w:firstRow="1" w:lastRow="0" w:firstColumn="0" w:lastColumn="0" w:noHBand="0" w:noVBand="1"/>
      </w:tblPr>
      <w:tblGrid>
        <w:gridCol w:w="2665"/>
        <w:gridCol w:w="3360"/>
        <w:gridCol w:w="732"/>
        <w:gridCol w:w="708"/>
        <w:gridCol w:w="849"/>
        <w:gridCol w:w="633"/>
        <w:gridCol w:w="693"/>
        <w:gridCol w:w="885"/>
      </w:tblGrid>
      <w:tr w:rsidR="00E0299A" w:rsidRPr="0009291E" w14:paraId="49189111" w14:textId="77777777" w:rsidTr="00D102D0">
        <w:trPr>
          <w:trHeight w:val="20"/>
        </w:trPr>
        <w:tc>
          <w:tcPr>
            <w:tcW w:w="266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A901D6" w14:textId="77777777" w:rsidR="0009291E" w:rsidRPr="0009291E" w:rsidRDefault="0009291E" w:rsidP="00D102D0">
            <w:pPr>
              <w:spacing w:after="0"/>
              <w:rPr>
                <w:szCs w:val="20"/>
              </w:rPr>
            </w:pPr>
          </w:p>
        </w:tc>
        <w:tc>
          <w:tcPr>
            <w:tcW w:w="33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1B8261E" w14:textId="77777777" w:rsidR="0009291E" w:rsidRPr="0009291E" w:rsidRDefault="0009291E" w:rsidP="00D102D0">
            <w:pPr>
              <w:spacing w:after="0"/>
              <w:jc w:val="center"/>
              <w:rPr>
                <w:szCs w:val="20"/>
              </w:rPr>
            </w:pPr>
            <w:r w:rsidRPr="0009291E">
              <w:rPr>
                <w:b/>
                <w:bCs/>
                <w:szCs w:val="20"/>
              </w:rPr>
              <w:t>T</w:t>
            </w:r>
            <w:r w:rsidRPr="0009291E">
              <w:rPr>
                <w:b/>
                <w:bCs/>
                <w:szCs w:val="20"/>
                <w:vertAlign w:val="subscript"/>
              </w:rPr>
              <w:t>evaluate_out_SSB</w:t>
            </w:r>
            <w:r w:rsidRPr="0009291E">
              <w:rPr>
                <w:b/>
                <w:bCs/>
                <w:szCs w:val="20"/>
              </w:rPr>
              <w:t xml:space="preserve"> (ms)</w:t>
            </w:r>
          </w:p>
        </w:tc>
        <w:tc>
          <w:tcPr>
            <w:tcW w:w="144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9B094B" w14:textId="65BA0A46" w:rsidR="0009291E" w:rsidRPr="0009291E" w:rsidRDefault="0009291E" w:rsidP="00D102D0">
            <w:pPr>
              <w:spacing w:after="0"/>
              <w:jc w:val="center"/>
              <w:rPr>
                <w:szCs w:val="20"/>
              </w:rPr>
            </w:pPr>
            <w:r w:rsidRPr="0009291E">
              <w:rPr>
                <w:b/>
                <w:bCs/>
                <w:szCs w:val="20"/>
              </w:rPr>
              <w:t>Option 1</w:t>
            </w:r>
          </w:p>
        </w:tc>
        <w:tc>
          <w:tcPr>
            <w:tcW w:w="148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C04528" w14:textId="77777777" w:rsidR="0009291E" w:rsidRPr="0009291E" w:rsidRDefault="0009291E" w:rsidP="00D102D0">
            <w:pPr>
              <w:spacing w:after="0"/>
              <w:jc w:val="center"/>
              <w:rPr>
                <w:szCs w:val="20"/>
              </w:rPr>
            </w:pPr>
            <w:r w:rsidRPr="0009291E">
              <w:rPr>
                <w:b/>
                <w:bCs/>
                <w:szCs w:val="20"/>
              </w:rPr>
              <w:t>Option 2</w:t>
            </w:r>
          </w:p>
        </w:tc>
        <w:tc>
          <w:tcPr>
            <w:tcW w:w="157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29F13E" w14:textId="77777777" w:rsidR="0009291E" w:rsidRPr="0009291E" w:rsidRDefault="0009291E" w:rsidP="00D102D0">
            <w:pPr>
              <w:spacing w:after="0"/>
              <w:jc w:val="center"/>
              <w:rPr>
                <w:szCs w:val="20"/>
              </w:rPr>
            </w:pPr>
            <w:r w:rsidRPr="0009291E">
              <w:rPr>
                <w:b/>
                <w:bCs/>
                <w:szCs w:val="20"/>
              </w:rPr>
              <w:t>Option 3</w:t>
            </w:r>
          </w:p>
        </w:tc>
      </w:tr>
      <w:tr w:rsidR="00E0299A" w:rsidRPr="0009291E" w14:paraId="39DA92FB" w14:textId="77777777" w:rsidTr="00D102D0">
        <w:trPr>
          <w:trHeight w:val="116"/>
        </w:trPr>
        <w:tc>
          <w:tcPr>
            <w:tcW w:w="2665" w:type="dxa"/>
            <w:vMerge/>
            <w:tcBorders>
              <w:top w:val="single" w:sz="8" w:space="0" w:color="000000"/>
              <w:left w:val="single" w:sz="8" w:space="0" w:color="000000"/>
              <w:bottom w:val="single" w:sz="8" w:space="0" w:color="000000"/>
              <w:right w:val="single" w:sz="8" w:space="0" w:color="000000"/>
            </w:tcBorders>
            <w:vAlign w:val="center"/>
            <w:hideMark/>
          </w:tcPr>
          <w:p w14:paraId="4E822632" w14:textId="77777777" w:rsidR="0009291E" w:rsidRPr="0009291E" w:rsidRDefault="0009291E" w:rsidP="006C1C36">
            <w:pPr>
              <w:spacing w:after="0"/>
              <w:rPr>
                <w:szCs w:val="20"/>
              </w:rPr>
            </w:pPr>
          </w:p>
        </w:tc>
        <w:tc>
          <w:tcPr>
            <w:tcW w:w="3360" w:type="dxa"/>
            <w:vMerge/>
            <w:tcBorders>
              <w:top w:val="single" w:sz="8" w:space="0" w:color="000000"/>
              <w:left w:val="single" w:sz="8" w:space="0" w:color="000000"/>
              <w:bottom w:val="single" w:sz="8" w:space="0" w:color="000000"/>
              <w:right w:val="single" w:sz="8" w:space="0" w:color="000000"/>
            </w:tcBorders>
            <w:vAlign w:val="center"/>
            <w:hideMark/>
          </w:tcPr>
          <w:p w14:paraId="72003104" w14:textId="77777777" w:rsidR="0009291E" w:rsidRPr="0009291E" w:rsidRDefault="0009291E" w:rsidP="006C1C36">
            <w:pPr>
              <w:spacing w:after="0"/>
              <w:rPr>
                <w:szCs w:val="20"/>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655307" w14:textId="77777777" w:rsidR="0009291E" w:rsidRPr="0009291E" w:rsidRDefault="0009291E" w:rsidP="00D102D0">
            <w:pPr>
              <w:spacing w:after="0"/>
              <w:jc w:val="center"/>
              <w:rPr>
                <w:szCs w:val="20"/>
              </w:rPr>
            </w:pPr>
            <w:r w:rsidRPr="0009291E">
              <w:rPr>
                <w:szCs w:val="20"/>
              </w:rPr>
              <w:t>FR1</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2EEEAA" w14:textId="77777777" w:rsidR="0009291E" w:rsidRPr="0009291E" w:rsidRDefault="0009291E" w:rsidP="00D102D0">
            <w:pPr>
              <w:spacing w:after="0"/>
              <w:jc w:val="center"/>
              <w:rPr>
                <w:szCs w:val="20"/>
              </w:rPr>
            </w:pPr>
            <w:r w:rsidRPr="0009291E">
              <w:rPr>
                <w:szCs w:val="20"/>
              </w:rPr>
              <w:t>FR2</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86AF4B" w14:textId="77777777" w:rsidR="0009291E" w:rsidRPr="0009291E" w:rsidRDefault="0009291E" w:rsidP="00D102D0">
            <w:pPr>
              <w:spacing w:after="0"/>
              <w:jc w:val="center"/>
              <w:rPr>
                <w:szCs w:val="20"/>
              </w:rPr>
            </w:pPr>
            <w:r w:rsidRPr="0009291E">
              <w:rPr>
                <w:szCs w:val="20"/>
              </w:rPr>
              <w:t>FR1</w:t>
            </w:r>
          </w:p>
        </w:tc>
        <w:tc>
          <w:tcPr>
            <w:tcW w:w="6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FFD1A5" w14:textId="77777777" w:rsidR="0009291E" w:rsidRPr="0009291E" w:rsidRDefault="0009291E" w:rsidP="00D102D0">
            <w:pPr>
              <w:spacing w:after="0"/>
              <w:jc w:val="center"/>
              <w:rPr>
                <w:szCs w:val="20"/>
              </w:rPr>
            </w:pPr>
            <w:r w:rsidRPr="0009291E">
              <w:rPr>
                <w:szCs w:val="20"/>
              </w:rPr>
              <w:t>FR2</w:t>
            </w:r>
          </w:p>
        </w:tc>
        <w:tc>
          <w:tcPr>
            <w:tcW w:w="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1A9B75" w14:textId="77777777" w:rsidR="0009291E" w:rsidRPr="0009291E" w:rsidRDefault="0009291E" w:rsidP="00D102D0">
            <w:pPr>
              <w:spacing w:after="0"/>
              <w:jc w:val="center"/>
              <w:rPr>
                <w:szCs w:val="20"/>
              </w:rPr>
            </w:pPr>
            <w:r w:rsidRPr="0009291E">
              <w:rPr>
                <w:szCs w:val="20"/>
              </w:rPr>
              <w:t>FR1</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CA9C4A" w14:textId="77777777" w:rsidR="0009291E" w:rsidRPr="0009291E" w:rsidRDefault="0009291E" w:rsidP="00D102D0">
            <w:pPr>
              <w:spacing w:after="0"/>
              <w:jc w:val="center"/>
              <w:rPr>
                <w:szCs w:val="20"/>
              </w:rPr>
            </w:pPr>
            <w:r w:rsidRPr="0009291E">
              <w:rPr>
                <w:szCs w:val="20"/>
              </w:rPr>
              <w:t>FR2</w:t>
            </w:r>
          </w:p>
        </w:tc>
      </w:tr>
      <w:tr w:rsidR="00E0299A" w:rsidRPr="0009291E" w14:paraId="03A0B494" w14:textId="77777777" w:rsidTr="00D102D0">
        <w:trPr>
          <w:trHeight w:val="239"/>
        </w:trPr>
        <w:tc>
          <w:tcPr>
            <w:tcW w:w="26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4587B2" w14:textId="77777777" w:rsidR="0009291E" w:rsidRPr="0009291E" w:rsidRDefault="0009291E" w:rsidP="00D102D0">
            <w:pPr>
              <w:spacing w:after="0"/>
              <w:rPr>
                <w:szCs w:val="20"/>
              </w:rPr>
            </w:pPr>
            <w:r w:rsidRPr="0009291E">
              <w:rPr>
                <w:b/>
                <w:bCs/>
                <w:szCs w:val="20"/>
              </w:rPr>
              <w:t>No DRX</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3736958" w14:textId="71C77D71" w:rsidR="0009291E" w:rsidRPr="0009291E" w:rsidRDefault="0009291E" w:rsidP="00D102D0">
            <w:pPr>
              <w:spacing w:after="0"/>
              <w:rPr>
                <w:szCs w:val="20"/>
              </w:rPr>
            </w:pPr>
            <w:r w:rsidRPr="0009291E">
              <w:rPr>
                <w:szCs w:val="20"/>
              </w:rPr>
              <w:t>Max (T, ceil(10*P)*T</w:t>
            </w:r>
            <w:r w:rsidRPr="0009291E">
              <w:rPr>
                <w:szCs w:val="20"/>
                <w:vertAlign w:val="subscript"/>
              </w:rPr>
              <w:t>RS</w:t>
            </w:r>
            <w:r w:rsidRPr="0009291E">
              <w:rPr>
                <w:szCs w:val="20"/>
              </w:rPr>
              <w:t>))</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9D18DA" w14:textId="77777777" w:rsidR="0009291E" w:rsidRPr="0009291E" w:rsidRDefault="0009291E" w:rsidP="00D102D0">
            <w:pPr>
              <w:spacing w:after="0"/>
              <w:rPr>
                <w:szCs w:val="20"/>
              </w:rPr>
            </w:pPr>
            <w:r w:rsidRPr="0009291E">
              <w:rPr>
                <w:b/>
                <w:bCs/>
                <w:szCs w:val="20"/>
              </w:rPr>
              <w:t>-</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CF52C4" w14:textId="77777777" w:rsidR="0009291E" w:rsidRPr="0009291E" w:rsidRDefault="0009291E" w:rsidP="00D102D0">
            <w:pPr>
              <w:spacing w:after="0"/>
              <w:rPr>
                <w:szCs w:val="20"/>
              </w:rPr>
            </w:pPr>
            <w:r w:rsidRPr="0009291E">
              <w:rPr>
                <w:szCs w:val="20"/>
              </w:rPr>
              <w:t>-</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A6EE83" w14:textId="77777777" w:rsidR="0009291E" w:rsidRPr="0009291E" w:rsidRDefault="0009291E" w:rsidP="00D102D0">
            <w:pPr>
              <w:spacing w:after="0"/>
              <w:rPr>
                <w:szCs w:val="20"/>
              </w:rPr>
            </w:pPr>
            <w:r w:rsidRPr="0009291E">
              <w:rPr>
                <w:b/>
                <w:bCs/>
                <w:szCs w:val="20"/>
              </w:rPr>
              <w:t>-</w:t>
            </w:r>
          </w:p>
        </w:tc>
        <w:tc>
          <w:tcPr>
            <w:tcW w:w="6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18F21A" w14:textId="77777777" w:rsidR="0009291E" w:rsidRPr="0009291E" w:rsidRDefault="0009291E" w:rsidP="00D102D0">
            <w:pPr>
              <w:spacing w:after="0"/>
              <w:rPr>
                <w:szCs w:val="20"/>
              </w:rPr>
            </w:pPr>
            <w:r w:rsidRPr="0009291E">
              <w:rPr>
                <w:szCs w:val="20"/>
              </w:rPr>
              <w:t>-</w:t>
            </w:r>
          </w:p>
        </w:tc>
        <w:tc>
          <w:tcPr>
            <w:tcW w:w="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0CB978" w14:textId="77777777" w:rsidR="0009291E" w:rsidRPr="0009291E" w:rsidRDefault="0009291E" w:rsidP="00D102D0">
            <w:pPr>
              <w:spacing w:after="0"/>
              <w:rPr>
                <w:szCs w:val="20"/>
              </w:rPr>
            </w:pPr>
            <w:r w:rsidRPr="0009291E">
              <w:rPr>
                <w:szCs w:val="20"/>
              </w:rPr>
              <w:t>-</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340B42" w14:textId="77777777" w:rsidR="0009291E" w:rsidRPr="0009291E" w:rsidRDefault="0009291E" w:rsidP="00D102D0">
            <w:pPr>
              <w:spacing w:after="0"/>
              <w:rPr>
                <w:szCs w:val="20"/>
              </w:rPr>
            </w:pPr>
            <w:r w:rsidRPr="0009291E">
              <w:rPr>
                <w:szCs w:val="20"/>
              </w:rPr>
              <w:t>-</w:t>
            </w:r>
          </w:p>
        </w:tc>
      </w:tr>
      <w:tr w:rsidR="00E0299A" w:rsidRPr="0009291E" w14:paraId="5662A419" w14:textId="77777777" w:rsidTr="00D102D0">
        <w:trPr>
          <w:trHeight w:val="246"/>
        </w:trPr>
        <w:tc>
          <w:tcPr>
            <w:tcW w:w="26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73C3DD3" w14:textId="77777777" w:rsidR="0009291E" w:rsidRPr="0009291E" w:rsidRDefault="0009291E" w:rsidP="00D102D0">
            <w:pPr>
              <w:spacing w:after="0"/>
              <w:rPr>
                <w:szCs w:val="20"/>
              </w:rPr>
            </w:pPr>
            <w:r w:rsidRPr="0009291E">
              <w:rPr>
                <w:b/>
                <w:bCs/>
                <w:szCs w:val="20"/>
              </w:rPr>
              <w:t>DRX cycle ≤ 40 ms</w:t>
            </w:r>
          </w:p>
        </w:tc>
        <w:tc>
          <w:tcPr>
            <w:tcW w:w="3360"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0" w:type="dxa"/>
              <w:right w:w="15" w:type="dxa"/>
            </w:tcMar>
            <w:hideMark/>
          </w:tcPr>
          <w:p w14:paraId="6D1C99FF" w14:textId="77777777" w:rsidR="0009291E" w:rsidRPr="0009291E" w:rsidRDefault="0009291E" w:rsidP="00D102D0">
            <w:pPr>
              <w:spacing w:after="0"/>
              <w:rPr>
                <w:szCs w:val="20"/>
              </w:rPr>
            </w:pPr>
            <w:r w:rsidRPr="0009291E">
              <w:rPr>
                <w:szCs w:val="20"/>
              </w:rPr>
              <w:t> </w:t>
            </w:r>
          </w:p>
          <w:p w14:paraId="7D4CBD60" w14:textId="65DE465C" w:rsidR="0009291E" w:rsidRPr="0009291E" w:rsidRDefault="0009291E" w:rsidP="00D102D0">
            <w:pPr>
              <w:spacing w:after="0"/>
              <w:rPr>
                <w:szCs w:val="20"/>
              </w:rPr>
            </w:pPr>
            <w:r w:rsidRPr="0009291E">
              <w:rPr>
                <w:szCs w:val="20"/>
              </w:rPr>
              <w:t>Max (T, ceil(15*P*K) *Max(T</w:t>
            </w:r>
            <w:r w:rsidRPr="0009291E">
              <w:rPr>
                <w:szCs w:val="20"/>
                <w:vertAlign w:val="subscript"/>
              </w:rPr>
              <w:t>DRX</w:t>
            </w:r>
            <w:r w:rsidRPr="0009291E">
              <w:rPr>
                <w:szCs w:val="20"/>
              </w:rPr>
              <w:t>,T</w:t>
            </w:r>
            <w:r w:rsidRPr="0009291E">
              <w:rPr>
                <w:szCs w:val="20"/>
                <w:vertAlign w:val="subscript"/>
              </w:rPr>
              <w:t>RS</w:t>
            </w:r>
            <w:r w:rsidRPr="0009291E">
              <w:rPr>
                <w:szCs w:val="20"/>
              </w:rPr>
              <w:t>))</w:t>
            </w:r>
          </w:p>
        </w:tc>
        <w:tc>
          <w:tcPr>
            <w:tcW w:w="73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040A01E4" w14:textId="2E87293D" w:rsidR="0009291E" w:rsidRPr="0009291E" w:rsidRDefault="0009291E" w:rsidP="00D102D0">
            <w:pPr>
              <w:spacing w:after="0"/>
              <w:rPr>
                <w:szCs w:val="20"/>
              </w:rPr>
            </w:pPr>
            <w:r w:rsidRPr="0009291E">
              <w:rPr>
                <w:b/>
                <w:bCs/>
                <w:szCs w:val="20"/>
              </w:rPr>
              <w:t>K=4</w:t>
            </w:r>
          </w:p>
        </w:tc>
        <w:tc>
          <w:tcPr>
            <w:tcW w:w="708"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0EF73E9B" w14:textId="77777777" w:rsidR="0009291E" w:rsidRPr="0009291E" w:rsidRDefault="0009291E" w:rsidP="00D102D0">
            <w:pPr>
              <w:spacing w:after="0"/>
              <w:rPr>
                <w:szCs w:val="20"/>
              </w:rPr>
            </w:pPr>
            <w:r w:rsidRPr="0009291E">
              <w:rPr>
                <w:szCs w:val="20"/>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3E296B51" w14:textId="1006D87A" w:rsidR="0009291E" w:rsidRPr="0009291E" w:rsidRDefault="0009291E" w:rsidP="00D102D0">
            <w:pPr>
              <w:spacing w:after="0"/>
              <w:rPr>
                <w:szCs w:val="20"/>
              </w:rPr>
            </w:pPr>
            <w:r w:rsidRPr="0009291E">
              <w:rPr>
                <w:b/>
                <w:bCs/>
                <w:szCs w:val="20"/>
              </w:rPr>
              <w:t>K=2</w:t>
            </w:r>
          </w:p>
        </w:tc>
        <w:tc>
          <w:tcPr>
            <w:tcW w:w="63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5606E64E" w14:textId="77777777" w:rsidR="0009291E" w:rsidRPr="0009291E" w:rsidRDefault="0009291E" w:rsidP="00D102D0">
            <w:pPr>
              <w:spacing w:after="0"/>
              <w:rPr>
                <w:szCs w:val="20"/>
              </w:rPr>
            </w:pPr>
            <w:r w:rsidRPr="0009291E">
              <w:rPr>
                <w:szCs w:val="20"/>
              </w:rPr>
              <w:t>FFS</w:t>
            </w:r>
          </w:p>
        </w:tc>
        <w:tc>
          <w:tcPr>
            <w:tcW w:w="69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1BE1D0B" w14:textId="1E076E70" w:rsidR="0009291E" w:rsidRPr="0009291E" w:rsidRDefault="0009291E" w:rsidP="00D102D0">
            <w:pPr>
              <w:spacing w:after="0"/>
              <w:rPr>
                <w:szCs w:val="20"/>
              </w:rPr>
            </w:pPr>
            <w:r w:rsidRPr="0009291E">
              <w:rPr>
                <w:b/>
                <w:bCs/>
                <w:szCs w:val="20"/>
              </w:rPr>
              <w:t>K=4</w:t>
            </w:r>
          </w:p>
        </w:tc>
        <w:tc>
          <w:tcPr>
            <w:tcW w:w="88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556D1F9D" w14:textId="11D28475" w:rsidR="0009291E" w:rsidRPr="0009291E" w:rsidRDefault="0009291E" w:rsidP="00D102D0">
            <w:pPr>
              <w:spacing w:after="0"/>
              <w:rPr>
                <w:szCs w:val="20"/>
              </w:rPr>
            </w:pPr>
            <w:r w:rsidRPr="0009291E">
              <w:rPr>
                <w:b/>
                <w:bCs/>
                <w:szCs w:val="20"/>
              </w:rPr>
              <w:t>K=2</w:t>
            </w:r>
          </w:p>
        </w:tc>
      </w:tr>
      <w:tr w:rsidR="00E0299A" w:rsidRPr="0009291E" w14:paraId="742F0161" w14:textId="77777777" w:rsidTr="00D102D0">
        <w:tc>
          <w:tcPr>
            <w:tcW w:w="26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213E39A9" w14:textId="77777777" w:rsidR="0009291E" w:rsidRPr="0009291E" w:rsidRDefault="0009291E" w:rsidP="00D102D0">
            <w:pPr>
              <w:spacing w:after="0"/>
              <w:rPr>
                <w:szCs w:val="20"/>
              </w:rPr>
            </w:pPr>
            <w:r w:rsidRPr="0009291E">
              <w:rPr>
                <w:b/>
                <w:bCs/>
                <w:szCs w:val="20"/>
              </w:rPr>
              <w:t>40 ms &lt;DRX cycle ≤ 80 ms</w:t>
            </w:r>
          </w:p>
        </w:tc>
        <w:tc>
          <w:tcPr>
            <w:tcW w:w="3360" w:type="dxa"/>
            <w:vMerge/>
            <w:tcBorders>
              <w:top w:val="single" w:sz="8" w:space="0" w:color="000000"/>
              <w:left w:val="single" w:sz="8" w:space="0" w:color="000000"/>
              <w:bottom w:val="single" w:sz="8" w:space="0" w:color="000000"/>
              <w:right w:val="single" w:sz="8" w:space="0" w:color="000000"/>
            </w:tcBorders>
            <w:vAlign w:val="center"/>
            <w:hideMark/>
          </w:tcPr>
          <w:p w14:paraId="6B36D56B" w14:textId="77777777" w:rsidR="0009291E" w:rsidRPr="0009291E" w:rsidRDefault="0009291E" w:rsidP="00D102D0">
            <w:pPr>
              <w:spacing w:after="0"/>
              <w:rPr>
                <w:szCs w:val="20"/>
              </w:rPr>
            </w:pPr>
          </w:p>
        </w:tc>
        <w:tc>
          <w:tcPr>
            <w:tcW w:w="73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31A65F96" w14:textId="08DD580A" w:rsidR="0009291E" w:rsidRPr="0009291E" w:rsidRDefault="0009291E" w:rsidP="00D102D0">
            <w:pPr>
              <w:spacing w:after="0"/>
              <w:rPr>
                <w:szCs w:val="20"/>
              </w:rPr>
            </w:pPr>
            <w:r w:rsidRPr="0009291E">
              <w:rPr>
                <w:b/>
                <w:bCs/>
                <w:szCs w:val="20"/>
              </w:rPr>
              <w:t>K=4</w:t>
            </w:r>
          </w:p>
        </w:tc>
        <w:tc>
          <w:tcPr>
            <w:tcW w:w="708"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56ADBEC1" w14:textId="77777777" w:rsidR="0009291E" w:rsidRPr="0009291E" w:rsidRDefault="0009291E" w:rsidP="00D102D0">
            <w:pPr>
              <w:spacing w:after="0"/>
              <w:rPr>
                <w:szCs w:val="20"/>
              </w:rPr>
            </w:pPr>
            <w:r w:rsidRPr="0009291E">
              <w:rPr>
                <w:szCs w:val="20"/>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27BD3F8" w14:textId="0C3CB560" w:rsidR="0009291E" w:rsidRPr="0009291E" w:rsidRDefault="0009291E" w:rsidP="00D102D0">
            <w:pPr>
              <w:spacing w:after="0"/>
              <w:rPr>
                <w:szCs w:val="20"/>
              </w:rPr>
            </w:pPr>
            <w:r w:rsidRPr="0009291E">
              <w:rPr>
                <w:b/>
                <w:bCs/>
                <w:szCs w:val="20"/>
              </w:rPr>
              <w:t>K=1.5</w:t>
            </w:r>
          </w:p>
        </w:tc>
        <w:tc>
          <w:tcPr>
            <w:tcW w:w="63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37FB37A" w14:textId="77777777" w:rsidR="0009291E" w:rsidRPr="0009291E" w:rsidRDefault="0009291E" w:rsidP="00D102D0">
            <w:pPr>
              <w:spacing w:after="0"/>
              <w:rPr>
                <w:szCs w:val="20"/>
              </w:rPr>
            </w:pPr>
            <w:r w:rsidRPr="0009291E">
              <w:rPr>
                <w:szCs w:val="20"/>
              </w:rPr>
              <w:t>FFS</w:t>
            </w:r>
          </w:p>
        </w:tc>
        <w:tc>
          <w:tcPr>
            <w:tcW w:w="69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51515C1" w14:textId="717B30AE" w:rsidR="0009291E" w:rsidRPr="0009291E" w:rsidRDefault="0009291E" w:rsidP="00D102D0">
            <w:pPr>
              <w:spacing w:after="0"/>
              <w:rPr>
                <w:szCs w:val="20"/>
              </w:rPr>
            </w:pPr>
            <w:r w:rsidRPr="0009291E">
              <w:rPr>
                <w:b/>
                <w:bCs/>
                <w:szCs w:val="20"/>
              </w:rPr>
              <w:t>K=4</w:t>
            </w:r>
          </w:p>
        </w:tc>
        <w:tc>
          <w:tcPr>
            <w:tcW w:w="88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4F05D0F" w14:textId="3435DFAB" w:rsidR="0009291E" w:rsidRPr="0009291E" w:rsidRDefault="0009291E" w:rsidP="00D102D0">
            <w:pPr>
              <w:spacing w:after="0"/>
              <w:rPr>
                <w:szCs w:val="20"/>
              </w:rPr>
            </w:pPr>
            <w:r w:rsidRPr="0009291E">
              <w:rPr>
                <w:b/>
                <w:bCs/>
                <w:szCs w:val="20"/>
              </w:rPr>
              <w:t>K=2</w:t>
            </w:r>
          </w:p>
        </w:tc>
      </w:tr>
      <w:tr w:rsidR="00E0299A" w:rsidRPr="0009291E" w14:paraId="166CE908" w14:textId="77777777" w:rsidTr="00D102D0">
        <w:tc>
          <w:tcPr>
            <w:tcW w:w="26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54ECE2" w14:textId="77777777" w:rsidR="0009291E" w:rsidRPr="0009291E" w:rsidRDefault="0009291E" w:rsidP="00D102D0">
            <w:pPr>
              <w:spacing w:after="0"/>
              <w:rPr>
                <w:szCs w:val="20"/>
              </w:rPr>
            </w:pPr>
            <w:r w:rsidRPr="0009291E">
              <w:rPr>
                <w:b/>
                <w:bCs/>
                <w:szCs w:val="20"/>
              </w:rPr>
              <w:t>80 ms &lt;DRX cycle ≤ 320 ms</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71083AD" w14:textId="76608C0B" w:rsidR="0009291E" w:rsidRPr="0009291E" w:rsidRDefault="0009291E" w:rsidP="00D102D0">
            <w:pPr>
              <w:spacing w:after="0"/>
              <w:rPr>
                <w:szCs w:val="20"/>
              </w:rPr>
            </w:pPr>
            <w:r w:rsidRPr="0009291E">
              <w:rPr>
                <w:szCs w:val="20"/>
              </w:rPr>
              <w:t>Max (T, ceil(15*P)*Max(T</w:t>
            </w:r>
            <w:r w:rsidRPr="0009291E">
              <w:rPr>
                <w:szCs w:val="20"/>
                <w:vertAlign w:val="subscript"/>
              </w:rPr>
              <w:t>DRX</w:t>
            </w:r>
            <w:r w:rsidRPr="0009291E">
              <w:rPr>
                <w:szCs w:val="20"/>
              </w:rPr>
              <w:t>,T</w:t>
            </w:r>
            <w:r w:rsidRPr="0009291E">
              <w:rPr>
                <w:szCs w:val="20"/>
                <w:vertAlign w:val="subscript"/>
              </w:rPr>
              <w:t>RS</w:t>
            </w:r>
            <w:r w:rsidRPr="0009291E">
              <w:rPr>
                <w:szCs w:val="20"/>
              </w:rPr>
              <w:t>))</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985B11" w14:textId="77777777" w:rsidR="0009291E" w:rsidRPr="0009291E" w:rsidRDefault="0009291E" w:rsidP="00D102D0">
            <w:pPr>
              <w:spacing w:after="0"/>
              <w:rPr>
                <w:szCs w:val="20"/>
              </w:rPr>
            </w:pPr>
            <w:r w:rsidRPr="0009291E">
              <w:rPr>
                <w:b/>
                <w:bCs/>
                <w:szCs w:val="20"/>
              </w:rPr>
              <w:t>-</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EA5F22" w14:textId="77777777" w:rsidR="0009291E" w:rsidRPr="0009291E" w:rsidRDefault="0009291E" w:rsidP="00D102D0">
            <w:pPr>
              <w:spacing w:after="0"/>
              <w:rPr>
                <w:szCs w:val="20"/>
              </w:rPr>
            </w:pPr>
            <w:r w:rsidRPr="0009291E">
              <w:rPr>
                <w:szCs w:val="20"/>
              </w:rPr>
              <w:t>-</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5091E3" w14:textId="77777777" w:rsidR="0009291E" w:rsidRPr="0009291E" w:rsidRDefault="0009291E" w:rsidP="00D102D0">
            <w:pPr>
              <w:spacing w:after="0"/>
              <w:rPr>
                <w:szCs w:val="20"/>
              </w:rPr>
            </w:pPr>
            <w:r w:rsidRPr="0009291E">
              <w:rPr>
                <w:b/>
                <w:bCs/>
                <w:szCs w:val="20"/>
              </w:rPr>
              <w:t>-</w:t>
            </w:r>
          </w:p>
        </w:tc>
        <w:tc>
          <w:tcPr>
            <w:tcW w:w="6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F998F1" w14:textId="77777777" w:rsidR="0009291E" w:rsidRPr="0009291E" w:rsidRDefault="0009291E" w:rsidP="00D102D0">
            <w:pPr>
              <w:spacing w:after="0"/>
              <w:rPr>
                <w:szCs w:val="20"/>
              </w:rPr>
            </w:pPr>
            <w:r w:rsidRPr="0009291E">
              <w:rPr>
                <w:szCs w:val="20"/>
              </w:rPr>
              <w:t>-</w:t>
            </w:r>
          </w:p>
        </w:tc>
        <w:tc>
          <w:tcPr>
            <w:tcW w:w="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6D2978" w14:textId="77777777" w:rsidR="0009291E" w:rsidRPr="0009291E" w:rsidRDefault="0009291E" w:rsidP="00D102D0">
            <w:pPr>
              <w:spacing w:after="0"/>
              <w:rPr>
                <w:szCs w:val="20"/>
              </w:rPr>
            </w:pPr>
            <w:r w:rsidRPr="0009291E">
              <w:rPr>
                <w:szCs w:val="20"/>
              </w:rPr>
              <w:t>-</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DCCB38" w14:textId="77777777" w:rsidR="0009291E" w:rsidRPr="0009291E" w:rsidRDefault="0009291E" w:rsidP="00D102D0">
            <w:pPr>
              <w:spacing w:after="0"/>
              <w:rPr>
                <w:szCs w:val="20"/>
              </w:rPr>
            </w:pPr>
            <w:r w:rsidRPr="0009291E">
              <w:rPr>
                <w:szCs w:val="20"/>
              </w:rPr>
              <w:t>-</w:t>
            </w:r>
          </w:p>
        </w:tc>
      </w:tr>
      <w:tr w:rsidR="00E0299A" w:rsidRPr="0009291E" w14:paraId="684550F1" w14:textId="77777777" w:rsidTr="00D102D0">
        <w:trPr>
          <w:trHeight w:val="17"/>
        </w:trPr>
        <w:tc>
          <w:tcPr>
            <w:tcW w:w="26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348888" w14:textId="77777777" w:rsidR="0009291E" w:rsidRPr="0009291E" w:rsidRDefault="0009291E" w:rsidP="00D102D0">
            <w:pPr>
              <w:spacing w:after="0"/>
              <w:rPr>
                <w:szCs w:val="20"/>
              </w:rPr>
            </w:pPr>
            <w:r w:rsidRPr="0009291E">
              <w:rPr>
                <w:b/>
                <w:bCs/>
                <w:szCs w:val="20"/>
              </w:rPr>
              <w:t xml:space="preserve">DRX cycle &gt; 320 ms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966C530" w14:textId="3611D00C" w:rsidR="0009291E" w:rsidRPr="0009291E" w:rsidRDefault="0009291E" w:rsidP="00D102D0">
            <w:pPr>
              <w:spacing w:after="0"/>
              <w:rPr>
                <w:szCs w:val="20"/>
              </w:rPr>
            </w:pPr>
            <w:r w:rsidRPr="0009291E">
              <w:rPr>
                <w:szCs w:val="20"/>
              </w:rPr>
              <w:t>Ceil (10*P)*T</w:t>
            </w:r>
            <w:r w:rsidRPr="0009291E">
              <w:rPr>
                <w:szCs w:val="20"/>
                <w:vertAlign w:val="subscript"/>
              </w:rPr>
              <w:t>DRX</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A79EF9" w14:textId="77777777" w:rsidR="0009291E" w:rsidRPr="0009291E" w:rsidRDefault="0009291E" w:rsidP="00D102D0">
            <w:pPr>
              <w:spacing w:after="0"/>
              <w:rPr>
                <w:szCs w:val="20"/>
              </w:rPr>
            </w:pPr>
            <w:r w:rsidRPr="0009291E">
              <w:rPr>
                <w:b/>
                <w:bCs/>
                <w:szCs w:val="20"/>
              </w:rPr>
              <w:t>-</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8A9CCE" w14:textId="77777777" w:rsidR="0009291E" w:rsidRPr="0009291E" w:rsidRDefault="0009291E" w:rsidP="00D102D0">
            <w:pPr>
              <w:spacing w:after="0"/>
              <w:rPr>
                <w:szCs w:val="20"/>
              </w:rPr>
            </w:pPr>
            <w:r w:rsidRPr="0009291E">
              <w:rPr>
                <w:szCs w:val="20"/>
              </w:rPr>
              <w:t>-</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AE8FB0" w14:textId="77777777" w:rsidR="0009291E" w:rsidRPr="0009291E" w:rsidRDefault="0009291E" w:rsidP="00D102D0">
            <w:pPr>
              <w:spacing w:after="0"/>
              <w:rPr>
                <w:szCs w:val="20"/>
              </w:rPr>
            </w:pPr>
            <w:r w:rsidRPr="0009291E">
              <w:rPr>
                <w:b/>
                <w:bCs/>
                <w:szCs w:val="20"/>
              </w:rPr>
              <w:t>-</w:t>
            </w:r>
          </w:p>
        </w:tc>
        <w:tc>
          <w:tcPr>
            <w:tcW w:w="6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CB085D" w14:textId="77777777" w:rsidR="0009291E" w:rsidRPr="0009291E" w:rsidRDefault="0009291E" w:rsidP="00D102D0">
            <w:pPr>
              <w:spacing w:after="0"/>
              <w:rPr>
                <w:szCs w:val="20"/>
              </w:rPr>
            </w:pPr>
            <w:r w:rsidRPr="0009291E">
              <w:rPr>
                <w:szCs w:val="20"/>
              </w:rPr>
              <w:t>-</w:t>
            </w:r>
          </w:p>
        </w:tc>
        <w:tc>
          <w:tcPr>
            <w:tcW w:w="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0C9ED2" w14:textId="77777777" w:rsidR="0009291E" w:rsidRPr="0009291E" w:rsidRDefault="0009291E" w:rsidP="00D102D0">
            <w:pPr>
              <w:spacing w:after="0"/>
              <w:rPr>
                <w:szCs w:val="20"/>
              </w:rPr>
            </w:pPr>
            <w:r w:rsidRPr="0009291E">
              <w:rPr>
                <w:szCs w:val="20"/>
              </w:rPr>
              <w:t>-</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359943" w14:textId="77777777" w:rsidR="0009291E" w:rsidRPr="0009291E" w:rsidRDefault="0009291E" w:rsidP="00D102D0">
            <w:pPr>
              <w:spacing w:after="0"/>
              <w:rPr>
                <w:szCs w:val="20"/>
              </w:rPr>
            </w:pPr>
            <w:r w:rsidRPr="0009291E">
              <w:rPr>
                <w:szCs w:val="20"/>
              </w:rPr>
              <w:t>-</w:t>
            </w:r>
          </w:p>
        </w:tc>
      </w:tr>
    </w:tbl>
    <w:p w14:paraId="65FA7C0E" w14:textId="77777777" w:rsidR="00D102D0" w:rsidRPr="00D102D0" w:rsidRDefault="00D102D0" w:rsidP="00D102D0">
      <w:pPr>
        <w:rPr>
          <w:szCs w:val="20"/>
        </w:rPr>
      </w:pPr>
      <w:r w:rsidRPr="00D102D0">
        <w:rPr>
          <w:szCs w:val="20"/>
        </w:rPr>
        <w:lastRenderedPageBreak/>
        <w:t xml:space="preserve">In </w:t>
      </w:r>
      <w:r w:rsidRPr="00D102D0">
        <w:rPr>
          <w:szCs w:val="20"/>
        </w:rPr>
        <w:fldChar w:fldCharType="begin"/>
      </w:r>
      <w:r w:rsidRPr="00D102D0">
        <w:rPr>
          <w:szCs w:val="20"/>
        </w:rPr>
        <w:instrText xml:space="preserve"> REF _Ref85364816 \h  \* MERGEFORMAT </w:instrText>
      </w:r>
      <w:r w:rsidRPr="00D102D0">
        <w:rPr>
          <w:szCs w:val="20"/>
        </w:rPr>
      </w:r>
      <w:r w:rsidRPr="00D102D0">
        <w:rPr>
          <w:szCs w:val="20"/>
        </w:rPr>
        <w:fldChar w:fldCharType="separate"/>
      </w:r>
      <w:r w:rsidRPr="00D102D0">
        <w:rPr>
          <w:szCs w:val="20"/>
        </w:rPr>
        <w:t xml:space="preserve">Figure </w:t>
      </w:r>
      <w:r w:rsidRPr="00D102D0">
        <w:rPr>
          <w:noProof/>
          <w:szCs w:val="20"/>
        </w:rPr>
        <w:t>2</w:t>
      </w:r>
      <w:r w:rsidRPr="00D102D0">
        <w:rPr>
          <w:szCs w:val="20"/>
        </w:rPr>
        <w:fldChar w:fldCharType="end"/>
      </w:r>
      <w:r w:rsidRPr="00D102D0">
        <w:rPr>
          <w:szCs w:val="20"/>
        </w:rPr>
        <w:t xml:space="preserve">, we show </w:t>
      </w:r>
      <w:r w:rsidRPr="009109A7">
        <w:rPr>
          <w:szCs w:val="20"/>
        </w:rPr>
        <w:t>the evaluation period resulting when applying option 1 and 2 in FR1. We note that option 3 is ide</w:t>
      </w:r>
      <w:r w:rsidRPr="00F237D5">
        <w:rPr>
          <w:szCs w:val="20"/>
        </w:rPr>
        <w:t xml:space="preserve">ntical to option 1 in FR1, and therefore is not shown. The relaxation option 1 (K=4) </w:t>
      </w:r>
      <w:r>
        <w:rPr>
          <w:szCs w:val="20"/>
        </w:rPr>
        <w:t xml:space="preserve">results in </w:t>
      </w:r>
      <w:r w:rsidRPr="00074247">
        <w:rPr>
          <w:szCs w:val="20"/>
        </w:rPr>
        <w:t>a larger evaluation</w:t>
      </w:r>
      <w:r>
        <w:rPr>
          <w:szCs w:val="20"/>
        </w:rPr>
        <w:t xml:space="preserve"> period</w:t>
      </w:r>
      <w:r w:rsidRPr="00074247">
        <w:rPr>
          <w:szCs w:val="20"/>
        </w:rPr>
        <w:t xml:space="preserve"> </w:t>
      </w:r>
      <w:r w:rsidRPr="00D102D0">
        <w:rPr>
          <w:szCs w:val="20"/>
        </w:rPr>
        <w:t xml:space="preserve">at </w:t>
      </w:r>
      <w:r>
        <w:rPr>
          <w:szCs w:val="20"/>
        </w:rPr>
        <w:t xml:space="preserve">DRX cycle = </w:t>
      </w:r>
      <w:r w:rsidRPr="00D102D0">
        <w:rPr>
          <w:szCs w:val="20"/>
        </w:rPr>
        <w:t>80 ms than at 160 ms, which is incongruent and thus undesired.</w:t>
      </w:r>
    </w:p>
    <w:p w14:paraId="106344F1" w14:textId="53014CFC" w:rsidR="00D66121" w:rsidRDefault="00D66121" w:rsidP="00D66121">
      <w:pPr>
        <w:ind w:left="-426"/>
        <w:jc w:val="center"/>
      </w:pPr>
      <w:r>
        <w:rPr>
          <w:noProof/>
        </w:rPr>
        <w:drawing>
          <wp:inline distT="0" distB="0" distL="0" distR="0" wp14:anchorId="73F33650" wp14:editId="39610335">
            <wp:extent cx="4038600" cy="21336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77330" cy="2154077"/>
                    </a:xfrm>
                    <a:prstGeom prst="rect">
                      <a:avLst/>
                    </a:prstGeom>
                  </pic:spPr>
                </pic:pic>
              </a:graphicData>
            </a:graphic>
          </wp:inline>
        </w:drawing>
      </w:r>
    </w:p>
    <w:p w14:paraId="3CF8DE1A" w14:textId="4EBA8E97" w:rsidR="0009291E" w:rsidRPr="00D102D0" w:rsidRDefault="00D66121" w:rsidP="007F6775">
      <w:pPr>
        <w:ind w:left="-426"/>
        <w:jc w:val="center"/>
        <w:rPr>
          <w:i/>
          <w:iCs/>
        </w:rPr>
      </w:pPr>
      <w:bookmarkStart w:id="30" w:name="_Ref85364816"/>
      <w:r w:rsidRPr="00D102D0">
        <w:rPr>
          <w:i/>
          <w:iCs/>
        </w:rPr>
        <w:t xml:space="preserve">Figure </w:t>
      </w:r>
      <w:r w:rsidRPr="00D102D0">
        <w:rPr>
          <w:i/>
          <w:iCs/>
        </w:rPr>
        <w:fldChar w:fldCharType="begin"/>
      </w:r>
      <w:r w:rsidRPr="00D102D0">
        <w:rPr>
          <w:i/>
          <w:iCs/>
        </w:rPr>
        <w:instrText xml:space="preserve"> SEQ Figure \* ARABIC </w:instrText>
      </w:r>
      <w:r w:rsidRPr="00D102D0">
        <w:rPr>
          <w:i/>
          <w:iCs/>
        </w:rPr>
        <w:fldChar w:fldCharType="separate"/>
      </w:r>
      <w:r w:rsidRPr="00D102D0">
        <w:rPr>
          <w:i/>
          <w:iCs/>
        </w:rPr>
        <w:t>2</w:t>
      </w:r>
      <w:r w:rsidRPr="00D102D0">
        <w:rPr>
          <w:i/>
          <w:iCs/>
        </w:rPr>
        <w:fldChar w:fldCharType="end"/>
      </w:r>
      <w:bookmarkEnd w:id="30"/>
      <w:r w:rsidRPr="00D102D0">
        <w:rPr>
          <w:i/>
          <w:iCs/>
        </w:rPr>
        <w:t xml:space="preserve"> RLM evaluation period as function of the DRX cycle</w:t>
      </w:r>
      <w:r w:rsidR="003E67E6">
        <w:rPr>
          <w:i/>
          <w:iCs/>
        </w:rPr>
        <w:t xml:space="preserve"> til 320 ms,</w:t>
      </w:r>
      <w:r w:rsidRPr="00D102D0">
        <w:rPr>
          <w:i/>
          <w:iCs/>
        </w:rPr>
        <w:t xml:space="preserve"> assuming SSB period = 10 ms, for different relaxation options. The relaxation option 1 (K=4) determines that a larger evaluation period is achieved at 80 ms than at 160 ms, which is undesired.</w:t>
      </w:r>
    </w:p>
    <w:p w14:paraId="5EE0D22E" w14:textId="00B797DD" w:rsidR="003E67E6" w:rsidRPr="0009291E" w:rsidRDefault="003E67E6" w:rsidP="006C1C36">
      <w:pPr>
        <w:rPr>
          <w:i/>
          <w:iCs/>
          <w:color w:val="44546A" w:themeColor="text2"/>
          <w:sz w:val="18"/>
          <w:szCs w:val="18"/>
        </w:rPr>
      </w:pPr>
      <w:r w:rsidRPr="00D102D0">
        <w:rPr>
          <w:szCs w:val="20"/>
        </w:rPr>
        <w:t xml:space="preserve">In </w:t>
      </w:r>
      <w:r>
        <w:rPr>
          <w:szCs w:val="20"/>
        </w:rPr>
        <w:fldChar w:fldCharType="begin"/>
      </w:r>
      <w:r>
        <w:rPr>
          <w:szCs w:val="20"/>
        </w:rPr>
        <w:instrText xml:space="preserve"> REF _Ref85375134 \h </w:instrText>
      </w:r>
      <w:r>
        <w:rPr>
          <w:szCs w:val="20"/>
        </w:rPr>
      </w:r>
      <w:r>
        <w:rPr>
          <w:szCs w:val="20"/>
        </w:rPr>
        <w:fldChar w:fldCharType="separate"/>
      </w:r>
      <w:r>
        <w:t xml:space="preserve">Table </w:t>
      </w:r>
      <w:r>
        <w:rPr>
          <w:noProof/>
        </w:rPr>
        <w:t>6</w:t>
      </w:r>
      <w:r>
        <w:rPr>
          <w:szCs w:val="20"/>
        </w:rPr>
        <w:fldChar w:fldCharType="end"/>
      </w:r>
      <w:r>
        <w:rPr>
          <w:szCs w:val="20"/>
        </w:rPr>
        <w:t xml:space="preserve">, </w:t>
      </w:r>
      <w:r w:rsidRPr="00D102D0">
        <w:rPr>
          <w:szCs w:val="20"/>
        </w:rPr>
        <w:t xml:space="preserve">we propose further options, namely option 1a </w:t>
      </w:r>
      <w:r>
        <w:rPr>
          <w:szCs w:val="20"/>
        </w:rPr>
        <w:t xml:space="preserve">(to correct the inconsistency of option 1 explained above) </w:t>
      </w:r>
      <w:r w:rsidRPr="00D102D0">
        <w:rPr>
          <w:szCs w:val="20"/>
        </w:rPr>
        <w:t xml:space="preserve">and </w:t>
      </w:r>
      <w:r>
        <w:rPr>
          <w:szCs w:val="20"/>
        </w:rPr>
        <w:t xml:space="preserve">option </w:t>
      </w:r>
      <w:r w:rsidRPr="00D102D0">
        <w:rPr>
          <w:szCs w:val="20"/>
        </w:rPr>
        <w:t>2a</w:t>
      </w:r>
      <w:r>
        <w:rPr>
          <w:szCs w:val="20"/>
        </w:rPr>
        <w:t xml:space="preserve"> (to increase the relaxation level of option 2). These options are shown i</w:t>
      </w:r>
      <w:r w:rsidRPr="00BE3224">
        <w:rPr>
          <w:szCs w:val="20"/>
        </w:rPr>
        <w:t xml:space="preserve">n </w:t>
      </w:r>
      <w:r w:rsidRPr="00BE3224">
        <w:rPr>
          <w:szCs w:val="20"/>
        </w:rPr>
        <w:fldChar w:fldCharType="begin"/>
      </w:r>
      <w:r w:rsidRPr="00BE3224">
        <w:rPr>
          <w:szCs w:val="20"/>
        </w:rPr>
        <w:instrText xml:space="preserve"> REF _Ref85364820 \h  \* MERGEFORMAT </w:instrText>
      </w:r>
      <w:r w:rsidRPr="00BE3224">
        <w:rPr>
          <w:szCs w:val="20"/>
        </w:rPr>
      </w:r>
      <w:r w:rsidRPr="00BE3224">
        <w:rPr>
          <w:szCs w:val="20"/>
        </w:rPr>
        <w:fldChar w:fldCharType="separate"/>
      </w:r>
      <w:r w:rsidRPr="00BE3224">
        <w:rPr>
          <w:szCs w:val="20"/>
        </w:rPr>
        <w:t xml:space="preserve">Figure </w:t>
      </w:r>
      <w:r w:rsidRPr="00BE3224">
        <w:rPr>
          <w:noProof/>
          <w:szCs w:val="20"/>
        </w:rPr>
        <w:t>3</w:t>
      </w:r>
      <w:r w:rsidRPr="00BE3224">
        <w:rPr>
          <w:szCs w:val="20"/>
        </w:rPr>
        <w:fldChar w:fldCharType="end"/>
      </w:r>
      <w:r>
        <w:rPr>
          <w:szCs w:val="20"/>
        </w:rPr>
        <w:t>.</w:t>
      </w:r>
    </w:p>
    <w:tbl>
      <w:tblPr>
        <w:tblpPr w:leftFromText="180" w:rightFromText="180" w:vertAnchor="text" w:horzAnchor="margin" w:tblpX="-436" w:tblpY="505"/>
        <w:tblW w:w="10338" w:type="dxa"/>
        <w:tblCellMar>
          <w:left w:w="0" w:type="dxa"/>
          <w:right w:w="0" w:type="dxa"/>
        </w:tblCellMar>
        <w:tblLook w:val="0420" w:firstRow="1" w:lastRow="0" w:firstColumn="0" w:lastColumn="0" w:noHBand="0" w:noVBand="1"/>
      </w:tblPr>
      <w:tblGrid>
        <w:gridCol w:w="2684"/>
        <w:gridCol w:w="3827"/>
        <w:gridCol w:w="850"/>
        <w:gridCol w:w="1134"/>
        <w:gridCol w:w="950"/>
        <w:gridCol w:w="893"/>
      </w:tblGrid>
      <w:tr w:rsidR="003E67E6" w:rsidRPr="00F237D5" w14:paraId="722EDF38" w14:textId="77777777" w:rsidTr="003E67E6">
        <w:trPr>
          <w:trHeight w:val="478"/>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34DC2B6" w14:textId="77777777" w:rsidR="0009291E" w:rsidRPr="00F237D5" w:rsidRDefault="0009291E" w:rsidP="003E67E6">
            <w:pPr>
              <w:spacing w:after="0"/>
              <w:ind w:left="-426"/>
              <w:jc w:val="center"/>
            </w:pP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0933B442" w14:textId="77777777" w:rsidR="0009291E" w:rsidRPr="00F237D5" w:rsidRDefault="0009291E" w:rsidP="003E67E6">
            <w:pPr>
              <w:spacing w:after="0"/>
              <w:ind w:left="-137"/>
              <w:jc w:val="center"/>
              <w:rPr>
                <w:b/>
                <w:bCs/>
              </w:rPr>
            </w:pPr>
            <w:r w:rsidRPr="00F237D5">
              <w:rPr>
                <w:b/>
                <w:bCs/>
              </w:rPr>
              <w:t>T</w:t>
            </w:r>
            <w:r w:rsidRPr="00F237D5">
              <w:rPr>
                <w:b/>
                <w:bCs/>
                <w:vertAlign w:val="subscript"/>
              </w:rPr>
              <w:t>evaluate_out_SSB</w:t>
            </w:r>
            <w:r w:rsidRPr="00F237D5">
              <w:rPr>
                <w:b/>
                <w:bCs/>
              </w:rPr>
              <w:t xml:space="preserve"> (ms)</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F97106F" w14:textId="77777777" w:rsidR="0009291E" w:rsidRPr="00F237D5" w:rsidRDefault="0009291E" w:rsidP="003E67E6">
            <w:pPr>
              <w:spacing w:after="0"/>
              <w:ind w:left="-137"/>
              <w:jc w:val="center"/>
              <w:rPr>
                <w:b/>
                <w:bCs/>
              </w:rPr>
            </w:pPr>
            <w:r w:rsidRPr="00F237D5">
              <w:rPr>
                <w:b/>
                <w:bCs/>
              </w:rPr>
              <w:t>Option 1/3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15E3E9B" w14:textId="3CCDACA3" w:rsidR="0009291E" w:rsidRPr="00F237D5" w:rsidRDefault="003E67E6" w:rsidP="003E67E6">
            <w:pPr>
              <w:spacing w:after="0"/>
              <w:jc w:val="center"/>
            </w:pPr>
            <w:r>
              <w:rPr>
                <w:b/>
                <w:bCs/>
              </w:rPr>
              <w:t xml:space="preserve">New </w:t>
            </w:r>
            <w:r w:rsidR="0009291E" w:rsidRPr="00F237D5">
              <w:rPr>
                <w:b/>
                <w:bCs/>
              </w:rPr>
              <w:t>Option 1a</w:t>
            </w:r>
          </w:p>
        </w:tc>
        <w:tc>
          <w:tcPr>
            <w:tcW w:w="9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7947057" w14:textId="77777777" w:rsidR="0009291E" w:rsidRPr="00F237D5" w:rsidRDefault="0009291E" w:rsidP="003E67E6">
            <w:pPr>
              <w:spacing w:after="0"/>
              <w:jc w:val="center"/>
              <w:rPr>
                <w:b/>
                <w:bCs/>
              </w:rPr>
            </w:pPr>
            <w:r w:rsidRPr="00F237D5">
              <w:rPr>
                <w:b/>
                <w:bCs/>
              </w:rPr>
              <w:t>Option 2</w:t>
            </w:r>
          </w:p>
        </w:tc>
        <w:tc>
          <w:tcPr>
            <w:tcW w:w="8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4A67DA4" w14:textId="766AC08C" w:rsidR="0009291E" w:rsidRPr="00F237D5" w:rsidRDefault="003E67E6" w:rsidP="003E67E6">
            <w:pPr>
              <w:spacing w:after="0"/>
              <w:ind w:left="4" w:hanging="4"/>
              <w:jc w:val="center"/>
            </w:pPr>
            <w:r>
              <w:rPr>
                <w:b/>
                <w:bCs/>
              </w:rPr>
              <w:t xml:space="preserve">New </w:t>
            </w:r>
            <w:r w:rsidR="0009291E" w:rsidRPr="00F237D5">
              <w:rPr>
                <w:b/>
                <w:bCs/>
              </w:rPr>
              <w:t>Option 2a</w:t>
            </w:r>
          </w:p>
        </w:tc>
      </w:tr>
      <w:tr w:rsidR="0009291E" w:rsidRPr="00F237D5" w14:paraId="5C57C91A" w14:textId="77777777" w:rsidTr="00D102D0">
        <w:trPr>
          <w:trHeight w:val="239"/>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B36595A" w14:textId="77777777" w:rsidR="0009291E" w:rsidRPr="00F237D5" w:rsidRDefault="0009291E" w:rsidP="003E67E6">
            <w:pPr>
              <w:spacing w:after="0"/>
              <w:rPr>
                <w:b/>
                <w:bCs/>
              </w:rPr>
            </w:pPr>
            <w:r w:rsidRPr="00F237D5">
              <w:rPr>
                <w:b/>
                <w:bCs/>
              </w:rPr>
              <w:t>No DRX</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3F0E8014" w14:textId="77777777" w:rsidR="0009291E" w:rsidRPr="00F237D5" w:rsidRDefault="0009291E" w:rsidP="003E67E6">
            <w:pPr>
              <w:spacing w:after="0"/>
              <w:ind w:left="144"/>
            </w:pPr>
            <w:r>
              <w:t xml:space="preserve">Max </w:t>
            </w:r>
            <w:r w:rsidRPr="00A8186F">
              <w:t xml:space="preserve">(T, </w:t>
            </w:r>
            <w:r>
              <w:t>ceil (10*P)*</w:t>
            </w:r>
            <w:r w:rsidRPr="00A8186F">
              <w:t>T</w:t>
            </w:r>
            <w:r w:rsidRPr="00BE3224">
              <w:rPr>
                <w:vertAlign w:val="subscript"/>
              </w:rPr>
              <w:t>RLM-RS</w:t>
            </w:r>
            <w:r w:rsidRPr="00A8186F">
              <w: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A544374" w14:textId="77777777" w:rsidR="0009291E" w:rsidRPr="00F237D5" w:rsidRDefault="0009291E" w:rsidP="003E67E6">
            <w:pPr>
              <w:spacing w:after="0"/>
              <w:ind w:left="-288"/>
              <w:jc w:val="center"/>
              <w:rPr>
                <w:b/>
                <w:bCs/>
              </w:rPr>
            </w:pPr>
            <w:r w:rsidRPr="00F237D5">
              <w:rPr>
                <w:b/>
                <w:bCs/>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DAC77DA" w14:textId="77777777" w:rsidR="0009291E" w:rsidRPr="00F237D5" w:rsidRDefault="0009291E" w:rsidP="003E67E6">
            <w:pPr>
              <w:spacing w:after="0"/>
              <w:ind w:left="4"/>
              <w:jc w:val="center"/>
            </w:pPr>
            <w:r w:rsidRPr="00F237D5">
              <w:rPr>
                <w:b/>
                <w:bCs/>
              </w:rPr>
              <w:t>-</w:t>
            </w:r>
          </w:p>
        </w:tc>
        <w:tc>
          <w:tcPr>
            <w:tcW w:w="9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C7EE7AC" w14:textId="77777777" w:rsidR="0009291E" w:rsidRPr="00F237D5" w:rsidRDefault="0009291E" w:rsidP="003E67E6">
            <w:pPr>
              <w:spacing w:after="0"/>
              <w:ind w:left="4"/>
              <w:jc w:val="center"/>
              <w:rPr>
                <w:b/>
                <w:bCs/>
              </w:rPr>
            </w:pPr>
            <w:r w:rsidRPr="00F237D5">
              <w:rPr>
                <w:b/>
                <w:bCs/>
              </w:rPr>
              <w:t>-</w:t>
            </w:r>
          </w:p>
        </w:tc>
        <w:tc>
          <w:tcPr>
            <w:tcW w:w="8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B8A8688" w14:textId="77777777" w:rsidR="0009291E" w:rsidRPr="00F237D5" w:rsidRDefault="0009291E" w:rsidP="003E67E6">
            <w:pPr>
              <w:spacing w:after="0"/>
              <w:ind w:left="4"/>
              <w:jc w:val="center"/>
            </w:pPr>
            <w:r w:rsidRPr="00F237D5">
              <w:rPr>
                <w:b/>
                <w:bCs/>
              </w:rPr>
              <w:t>-</w:t>
            </w:r>
          </w:p>
        </w:tc>
      </w:tr>
      <w:tr w:rsidR="0009291E" w:rsidRPr="00F237D5" w14:paraId="073A9014" w14:textId="77777777" w:rsidTr="00D102D0">
        <w:trPr>
          <w:trHeight w:val="107"/>
        </w:trPr>
        <w:tc>
          <w:tcPr>
            <w:tcW w:w="268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2ECABF0A" w14:textId="77777777" w:rsidR="0009291E" w:rsidRPr="00F237D5" w:rsidRDefault="0009291E" w:rsidP="003E67E6">
            <w:pPr>
              <w:spacing w:after="0"/>
              <w:rPr>
                <w:b/>
                <w:bCs/>
              </w:rPr>
            </w:pPr>
            <w:r w:rsidRPr="00F237D5">
              <w:rPr>
                <w:b/>
                <w:bCs/>
              </w:rPr>
              <w:t>DRX cycle ≤ 40 ms</w:t>
            </w:r>
          </w:p>
        </w:tc>
        <w:tc>
          <w:tcPr>
            <w:tcW w:w="3827" w:type="dxa"/>
            <w:vMerge w:val="restart"/>
            <w:tcBorders>
              <w:top w:val="single" w:sz="8" w:space="0" w:color="000000"/>
              <w:left w:val="single" w:sz="8" w:space="0" w:color="000000"/>
              <w:right w:val="single" w:sz="8" w:space="0" w:color="000000"/>
            </w:tcBorders>
            <w:shd w:val="clear" w:color="auto" w:fill="F2F2F2"/>
          </w:tcPr>
          <w:p w14:paraId="330FBF3F" w14:textId="77777777" w:rsidR="0009291E" w:rsidRDefault="0009291E" w:rsidP="003E67E6">
            <w:pPr>
              <w:spacing w:after="0"/>
              <w:ind w:left="133" w:firstLine="11"/>
            </w:pPr>
          </w:p>
          <w:p w14:paraId="7E289AD7" w14:textId="77777777" w:rsidR="0009291E" w:rsidRPr="00F237D5" w:rsidRDefault="0009291E" w:rsidP="003E67E6">
            <w:pPr>
              <w:spacing w:after="0"/>
              <w:ind w:left="133" w:firstLine="11"/>
            </w:pPr>
            <w:r>
              <w:t xml:space="preserve">Max </w:t>
            </w:r>
            <w:r w:rsidRPr="00A8186F">
              <w:t xml:space="preserve">(T, </w:t>
            </w:r>
            <w:r>
              <w:t>ceil (15*P*</w:t>
            </w:r>
            <w:r w:rsidRPr="00074247">
              <w:rPr>
                <w:highlight w:val="yellow"/>
              </w:rPr>
              <w:t>K</w:t>
            </w:r>
            <w:r w:rsidRPr="00A8186F">
              <w:t xml:space="preserve">) </w:t>
            </w:r>
            <w:r>
              <w:t>*</w:t>
            </w:r>
            <w:r w:rsidRPr="00A8186F">
              <w:t>Max(T</w:t>
            </w:r>
            <w:r w:rsidRPr="00BE3224">
              <w:rPr>
                <w:vertAlign w:val="subscript"/>
              </w:rPr>
              <w:t>DRX</w:t>
            </w:r>
            <w:r w:rsidRPr="00A8186F">
              <w:t>,T</w:t>
            </w:r>
            <w:r w:rsidRPr="00BE3224">
              <w:rPr>
                <w:vertAlign w:val="subscript"/>
              </w:rPr>
              <w:t>RLM-RS</w:t>
            </w:r>
            <w:r w:rsidRPr="00A8186F">
              <w:t>))</w:t>
            </w:r>
          </w:p>
        </w:tc>
        <w:tc>
          <w:tcPr>
            <w:tcW w:w="85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76C92AD4" w14:textId="77777777" w:rsidR="0009291E" w:rsidRPr="00F237D5" w:rsidRDefault="0009291E" w:rsidP="003E67E6">
            <w:pPr>
              <w:spacing w:after="0"/>
              <w:ind w:left="-288"/>
              <w:jc w:val="center"/>
              <w:rPr>
                <w:b/>
                <w:bCs/>
              </w:rPr>
            </w:pPr>
            <w:r w:rsidRPr="00F237D5">
              <w:rPr>
                <w:b/>
                <w:bCs/>
              </w:rPr>
              <w:t>K = 4</w:t>
            </w:r>
          </w:p>
        </w:tc>
        <w:tc>
          <w:tcPr>
            <w:tcW w:w="11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E7D099E" w14:textId="77777777" w:rsidR="0009291E" w:rsidRPr="00F237D5" w:rsidRDefault="0009291E" w:rsidP="003E67E6">
            <w:pPr>
              <w:spacing w:after="0"/>
              <w:ind w:left="-288"/>
              <w:jc w:val="center"/>
            </w:pPr>
            <w:r w:rsidRPr="00F237D5">
              <w:t>K = 4</w:t>
            </w:r>
          </w:p>
        </w:tc>
        <w:tc>
          <w:tcPr>
            <w:tcW w:w="95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3DE6BCF4" w14:textId="77777777" w:rsidR="0009291E" w:rsidRPr="00F237D5" w:rsidRDefault="0009291E" w:rsidP="003E67E6">
            <w:pPr>
              <w:spacing w:after="0"/>
              <w:ind w:left="-288"/>
              <w:jc w:val="center"/>
              <w:rPr>
                <w:b/>
                <w:bCs/>
              </w:rPr>
            </w:pPr>
            <w:r w:rsidRPr="00F237D5">
              <w:rPr>
                <w:b/>
                <w:bCs/>
              </w:rPr>
              <w:t>K = 2</w:t>
            </w:r>
          </w:p>
        </w:tc>
        <w:tc>
          <w:tcPr>
            <w:tcW w:w="89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57EBAC37" w14:textId="0B96226D" w:rsidR="0009291E" w:rsidRPr="00F237D5" w:rsidRDefault="0009291E" w:rsidP="003E67E6">
            <w:pPr>
              <w:spacing w:after="0"/>
              <w:ind w:left="-288"/>
              <w:jc w:val="center"/>
            </w:pPr>
            <w:r w:rsidRPr="00F237D5">
              <w:t xml:space="preserve">K = </w:t>
            </w:r>
            <w:r w:rsidR="003E67E6">
              <w:t>2</w:t>
            </w:r>
          </w:p>
        </w:tc>
      </w:tr>
      <w:tr w:rsidR="0009291E" w:rsidRPr="00F237D5" w14:paraId="6DED2CD8" w14:textId="77777777" w:rsidTr="00D102D0">
        <w:trPr>
          <w:trHeight w:val="20"/>
        </w:trPr>
        <w:tc>
          <w:tcPr>
            <w:tcW w:w="268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CB5F76D" w14:textId="77777777" w:rsidR="0009291E" w:rsidRPr="00F237D5" w:rsidRDefault="0009291E" w:rsidP="003E67E6">
            <w:pPr>
              <w:spacing w:after="0"/>
              <w:rPr>
                <w:b/>
                <w:bCs/>
              </w:rPr>
            </w:pPr>
            <w:r w:rsidRPr="00F237D5">
              <w:rPr>
                <w:b/>
                <w:bCs/>
              </w:rPr>
              <w:t>40 ms &lt;DRX cycle ≤ 80 ms</w:t>
            </w:r>
          </w:p>
        </w:tc>
        <w:tc>
          <w:tcPr>
            <w:tcW w:w="3827" w:type="dxa"/>
            <w:vMerge/>
            <w:tcBorders>
              <w:left w:val="single" w:sz="8" w:space="0" w:color="000000"/>
              <w:bottom w:val="single" w:sz="8" w:space="0" w:color="000000"/>
              <w:right w:val="single" w:sz="8" w:space="0" w:color="000000"/>
            </w:tcBorders>
            <w:shd w:val="clear" w:color="auto" w:fill="F2F2F2"/>
          </w:tcPr>
          <w:p w14:paraId="1BE1F83A" w14:textId="77777777" w:rsidR="0009291E" w:rsidRPr="00F237D5" w:rsidRDefault="0009291E" w:rsidP="003E67E6">
            <w:pPr>
              <w:spacing w:after="0"/>
              <w:ind w:left="-426"/>
              <w:jc w:val="center"/>
            </w:pPr>
          </w:p>
        </w:tc>
        <w:tc>
          <w:tcPr>
            <w:tcW w:w="85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6FC84A3" w14:textId="77777777" w:rsidR="0009291E" w:rsidRPr="00F237D5" w:rsidRDefault="0009291E" w:rsidP="003E67E6">
            <w:pPr>
              <w:spacing w:after="0"/>
              <w:ind w:left="-288"/>
              <w:jc w:val="center"/>
              <w:rPr>
                <w:b/>
                <w:bCs/>
              </w:rPr>
            </w:pPr>
            <w:r w:rsidRPr="00F237D5">
              <w:rPr>
                <w:b/>
                <w:bCs/>
              </w:rPr>
              <w:t>K = 4</w:t>
            </w:r>
          </w:p>
        </w:tc>
        <w:tc>
          <w:tcPr>
            <w:tcW w:w="11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0794A90" w14:textId="77777777" w:rsidR="0009291E" w:rsidRPr="00F237D5" w:rsidRDefault="0009291E" w:rsidP="003E67E6">
            <w:pPr>
              <w:spacing w:after="0"/>
              <w:ind w:left="-288"/>
              <w:jc w:val="center"/>
            </w:pPr>
            <w:r w:rsidRPr="00F237D5">
              <w:t>K = 2</w:t>
            </w:r>
          </w:p>
        </w:tc>
        <w:tc>
          <w:tcPr>
            <w:tcW w:w="95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282E5EFD" w14:textId="77777777" w:rsidR="0009291E" w:rsidRPr="00F237D5" w:rsidRDefault="0009291E" w:rsidP="00D102D0">
            <w:pPr>
              <w:spacing w:after="0"/>
              <w:ind w:left="-154"/>
              <w:jc w:val="center"/>
              <w:rPr>
                <w:b/>
                <w:bCs/>
              </w:rPr>
            </w:pPr>
            <w:r w:rsidRPr="00F237D5">
              <w:rPr>
                <w:b/>
                <w:bCs/>
              </w:rPr>
              <w:t>K = 1.5</w:t>
            </w:r>
          </w:p>
        </w:tc>
        <w:tc>
          <w:tcPr>
            <w:tcW w:w="89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5FEE03C" w14:textId="77777777" w:rsidR="0009291E" w:rsidRPr="00F237D5" w:rsidRDefault="0009291E" w:rsidP="003E67E6">
            <w:pPr>
              <w:spacing w:after="0"/>
              <w:ind w:left="-288"/>
              <w:jc w:val="center"/>
            </w:pPr>
            <w:r w:rsidRPr="00F237D5">
              <w:t>K = 2</w:t>
            </w:r>
          </w:p>
        </w:tc>
      </w:tr>
      <w:tr w:rsidR="0009291E" w:rsidRPr="00F237D5" w14:paraId="4BEB6458" w14:textId="77777777" w:rsidTr="00D102D0">
        <w:trPr>
          <w:trHeight w:val="17"/>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EDE4C83" w14:textId="77777777" w:rsidR="0009291E" w:rsidRPr="00F237D5" w:rsidRDefault="0009291E" w:rsidP="003E67E6">
            <w:pPr>
              <w:spacing w:after="0"/>
              <w:rPr>
                <w:b/>
                <w:bCs/>
              </w:rPr>
            </w:pPr>
            <w:r w:rsidRPr="00F237D5">
              <w:rPr>
                <w:b/>
                <w:bCs/>
              </w:rPr>
              <w:t>80 ms &lt;DRX cycle ≤ 320 ms</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712A02BF" w14:textId="77777777" w:rsidR="0009291E" w:rsidRPr="00F237D5" w:rsidRDefault="0009291E" w:rsidP="003E67E6">
            <w:pPr>
              <w:spacing w:after="0"/>
              <w:ind w:firstLine="144"/>
            </w:pPr>
            <w:r>
              <w:t xml:space="preserve">Max </w:t>
            </w:r>
            <w:r w:rsidRPr="00A8186F">
              <w:t xml:space="preserve">(T, </w:t>
            </w:r>
            <w:r>
              <w:t>ceil (15*P)*</w:t>
            </w:r>
            <w:r w:rsidRPr="00A8186F">
              <w:t>Max(T</w:t>
            </w:r>
            <w:r w:rsidRPr="00BE3224">
              <w:rPr>
                <w:vertAlign w:val="subscript"/>
              </w:rPr>
              <w:t>DRX</w:t>
            </w:r>
            <w:r w:rsidRPr="00A8186F">
              <w:t>,T</w:t>
            </w:r>
            <w:r w:rsidRPr="00BE3224">
              <w:rPr>
                <w:vertAlign w:val="subscript"/>
              </w:rPr>
              <w:t>RLM-RS</w:t>
            </w:r>
            <w:r w:rsidRPr="00A8186F">
              <w: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3B84C53" w14:textId="77777777" w:rsidR="0009291E" w:rsidRPr="00F237D5" w:rsidRDefault="0009291E" w:rsidP="003E67E6">
            <w:pPr>
              <w:spacing w:after="0"/>
              <w:ind w:left="-288"/>
              <w:jc w:val="center"/>
              <w:rPr>
                <w:b/>
                <w:bCs/>
              </w:rPr>
            </w:pPr>
            <w:r w:rsidRPr="00F237D5">
              <w:rPr>
                <w:b/>
                <w:bCs/>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054FE92" w14:textId="77777777" w:rsidR="0009291E" w:rsidRPr="00F237D5" w:rsidRDefault="0009291E" w:rsidP="003E67E6">
            <w:pPr>
              <w:spacing w:after="0"/>
              <w:ind w:left="-288"/>
              <w:jc w:val="center"/>
              <w:rPr>
                <w:b/>
                <w:bCs/>
              </w:rPr>
            </w:pPr>
            <w:r w:rsidRPr="00F237D5">
              <w:rPr>
                <w:b/>
                <w:bCs/>
              </w:rPr>
              <w:t>-</w:t>
            </w:r>
          </w:p>
        </w:tc>
        <w:tc>
          <w:tcPr>
            <w:tcW w:w="9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7B6E89A" w14:textId="77777777" w:rsidR="0009291E" w:rsidRPr="00F237D5" w:rsidRDefault="0009291E" w:rsidP="003E67E6">
            <w:pPr>
              <w:spacing w:after="0"/>
              <w:ind w:left="-288"/>
              <w:jc w:val="center"/>
              <w:rPr>
                <w:b/>
                <w:bCs/>
              </w:rPr>
            </w:pPr>
            <w:r w:rsidRPr="00F237D5">
              <w:rPr>
                <w:b/>
                <w:bCs/>
              </w:rPr>
              <w:t>-</w:t>
            </w:r>
          </w:p>
        </w:tc>
        <w:tc>
          <w:tcPr>
            <w:tcW w:w="8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F063351" w14:textId="77777777" w:rsidR="0009291E" w:rsidRPr="00F237D5" w:rsidRDefault="0009291E" w:rsidP="003E67E6">
            <w:pPr>
              <w:spacing w:after="0"/>
              <w:ind w:left="-288"/>
              <w:jc w:val="center"/>
              <w:rPr>
                <w:b/>
                <w:bCs/>
              </w:rPr>
            </w:pPr>
            <w:r w:rsidRPr="00F237D5">
              <w:rPr>
                <w:b/>
                <w:bCs/>
              </w:rPr>
              <w:t>-</w:t>
            </w:r>
          </w:p>
        </w:tc>
      </w:tr>
      <w:tr w:rsidR="0009291E" w:rsidRPr="00F237D5" w14:paraId="5FFD41BE" w14:textId="77777777" w:rsidTr="00D102D0">
        <w:trPr>
          <w:trHeight w:val="17"/>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0756D78" w14:textId="77777777" w:rsidR="0009291E" w:rsidRPr="00F237D5" w:rsidRDefault="0009291E" w:rsidP="003E67E6">
            <w:pPr>
              <w:spacing w:after="0"/>
            </w:pPr>
            <w:r w:rsidRPr="00F237D5">
              <w:rPr>
                <w:b/>
                <w:bCs/>
              </w:rPr>
              <w:t xml:space="preserve">DRX cycle &gt; 320 ms </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53F564D7" w14:textId="77777777" w:rsidR="0009291E" w:rsidRPr="00F237D5" w:rsidRDefault="0009291E" w:rsidP="003E67E6">
            <w:pPr>
              <w:spacing w:after="0"/>
              <w:ind w:left="144"/>
            </w:pPr>
            <w:r>
              <w:t xml:space="preserve">Ceil (10*P)* </w:t>
            </w:r>
            <w:r w:rsidRPr="00A8186F">
              <w:t>T</w:t>
            </w:r>
            <w:r w:rsidRPr="00BE3224">
              <w:rPr>
                <w:vertAlign w:val="subscript"/>
              </w:rPr>
              <w:t>DRX</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82A7A8E" w14:textId="77777777" w:rsidR="0009291E" w:rsidRPr="00F237D5" w:rsidRDefault="0009291E" w:rsidP="003E67E6">
            <w:pPr>
              <w:spacing w:after="0"/>
              <w:ind w:left="-288"/>
              <w:jc w:val="center"/>
              <w:rPr>
                <w:b/>
                <w:bCs/>
              </w:rPr>
            </w:pPr>
            <w:r w:rsidRPr="00F237D5">
              <w:rPr>
                <w:b/>
                <w:bCs/>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0AC4305" w14:textId="77777777" w:rsidR="0009291E" w:rsidRPr="00F237D5" w:rsidRDefault="0009291E" w:rsidP="003E67E6">
            <w:pPr>
              <w:spacing w:after="0"/>
              <w:ind w:left="-288"/>
              <w:jc w:val="center"/>
              <w:rPr>
                <w:b/>
                <w:bCs/>
              </w:rPr>
            </w:pPr>
            <w:r w:rsidRPr="00F237D5">
              <w:rPr>
                <w:b/>
                <w:bCs/>
              </w:rPr>
              <w:t>-</w:t>
            </w:r>
          </w:p>
        </w:tc>
        <w:tc>
          <w:tcPr>
            <w:tcW w:w="9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B9401D0" w14:textId="77777777" w:rsidR="0009291E" w:rsidRPr="00F237D5" w:rsidRDefault="0009291E" w:rsidP="003E67E6">
            <w:pPr>
              <w:spacing w:after="0"/>
              <w:ind w:left="-288"/>
              <w:jc w:val="center"/>
              <w:rPr>
                <w:b/>
                <w:bCs/>
              </w:rPr>
            </w:pPr>
            <w:r w:rsidRPr="00F237D5">
              <w:rPr>
                <w:b/>
                <w:bCs/>
              </w:rPr>
              <w:t>-</w:t>
            </w:r>
          </w:p>
        </w:tc>
        <w:tc>
          <w:tcPr>
            <w:tcW w:w="8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8167117" w14:textId="77777777" w:rsidR="0009291E" w:rsidRPr="00F237D5" w:rsidRDefault="0009291E" w:rsidP="003E67E6">
            <w:pPr>
              <w:spacing w:after="0"/>
              <w:ind w:left="-288"/>
              <w:jc w:val="center"/>
              <w:rPr>
                <w:b/>
                <w:bCs/>
              </w:rPr>
            </w:pPr>
            <w:r w:rsidRPr="00F237D5">
              <w:rPr>
                <w:b/>
                <w:bCs/>
              </w:rPr>
              <w:t>-</w:t>
            </w:r>
          </w:p>
        </w:tc>
      </w:tr>
    </w:tbl>
    <w:p w14:paraId="73DA52E1" w14:textId="1182332D" w:rsidR="0009291E" w:rsidRDefault="0009291E" w:rsidP="0009291E">
      <w:pPr>
        <w:pStyle w:val="Caption"/>
        <w:keepNext/>
      </w:pPr>
      <w:bookmarkStart w:id="31" w:name="_Ref85375134"/>
      <w:r>
        <w:t xml:space="preserve">Table </w:t>
      </w:r>
      <w:fldSimple w:instr=" SEQ Table \* ARABIC ">
        <w:r>
          <w:rPr>
            <w:noProof/>
          </w:rPr>
          <w:t>6</w:t>
        </w:r>
      </w:fldSimple>
      <w:bookmarkEnd w:id="31"/>
      <w:r>
        <w:t xml:space="preserve"> Options 1-3 </w:t>
      </w:r>
      <w:r w:rsidR="00E0299A">
        <w:t xml:space="preserve">plus additional options 1a and 2a </w:t>
      </w:r>
      <w:r>
        <w:t xml:space="preserve">proposing the </w:t>
      </w:r>
      <w:r w:rsidRPr="00D66121">
        <w:t>value</w:t>
      </w:r>
      <w:r>
        <w:t>s</w:t>
      </w:r>
      <w:r w:rsidRPr="00D66121">
        <w:t xml:space="preserve"> of </w:t>
      </w:r>
      <w:r>
        <w:t xml:space="preserve">the </w:t>
      </w:r>
      <w:r w:rsidRPr="00D66121">
        <w:t>relaxation factor</w:t>
      </w:r>
      <w:r>
        <w:t xml:space="preserve"> K </w:t>
      </w:r>
      <w:r w:rsidRPr="006C1C36">
        <w:rPr>
          <w:u w:val="single"/>
        </w:rPr>
        <w:t>in FR1</w:t>
      </w:r>
      <w:r>
        <w:t xml:space="preserve"> </w:t>
      </w:r>
      <w:r>
        <w:br/>
        <w:t>(Example for SSB-based RLM evaluation period of out-of-sync)</w:t>
      </w:r>
    </w:p>
    <w:p w14:paraId="548C0E51" w14:textId="28E7B012" w:rsidR="001D4AC0" w:rsidRPr="007F6775" w:rsidRDefault="001D4AC0" w:rsidP="007F6775">
      <w:pPr>
        <w:spacing w:before="240"/>
        <w:rPr>
          <w:b/>
          <w:bCs/>
        </w:rPr>
      </w:pPr>
      <w:r w:rsidRPr="001D4AC0">
        <w:rPr>
          <w:b/>
          <w:bCs/>
        </w:rPr>
        <w:t xml:space="preserve">Proposal </w:t>
      </w:r>
      <w:r w:rsidRPr="007F6775">
        <w:rPr>
          <w:b/>
          <w:bCs/>
        </w:rPr>
        <w:t>18: If a relaxation factor K=4 is deemed safe in FR1, option 1a should be adopted in FR1 to avoid inconsistency across different DRX cycles:</w:t>
      </w:r>
    </w:p>
    <w:p w14:paraId="1C0E0DB9" w14:textId="77777777" w:rsidR="001D4AC0" w:rsidRPr="007F6775" w:rsidRDefault="001D4AC0" w:rsidP="001D4AC0">
      <w:pPr>
        <w:pStyle w:val="ListParagraph"/>
        <w:numPr>
          <w:ilvl w:val="2"/>
          <w:numId w:val="21"/>
        </w:numPr>
        <w:overflowPunct w:val="0"/>
        <w:autoSpaceDE w:val="0"/>
        <w:autoSpaceDN w:val="0"/>
        <w:adjustRightInd w:val="0"/>
        <w:spacing w:after="120"/>
        <w:contextualSpacing w:val="0"/>
        <w:textAlignment w:val="baseline"/>
        <w:rPr>
          <w:b/>
          <w:bCs/>
          <w:lang w:eastAsia="zh-CN"/>
        </w:rPr>
      </w:pPr>
      <w:r w:rsidRPr="007F6775">
        <w:rPr>
          <w:b/>
          <w:bCs/>
          <w:lang w:eastAsia="zh-CN"/>
        </w:rPr>
        <w:t xml:space="preserve">Option 1a: </w:t>
      </w:r>
    </w:p>
    <w:p w14:paraId="623132F1" w14:textId="77777777" w:rsidR="001D4AC0" w:rsidRPr="007F6775" w:rsidRDefault="001D4AC0" w:rsidP="001D4AC0">
      <w:pPr>
        <w:pStyle w:val="ListParagraph"/>
        <w:numPr>
          <w:ilvl w:val="3"/>
          <w:numId w:val="21"/>
        </w:numPr>
        <w:overflowPunct w:val="0"/>
        <w:autoSpaceDE w:val="0"/>
        <w:autoSpaceDN w:val="0"/>
        <w:adjustRightInd w:val="0"/>
        <w:spacing w:after="120"/>
        <w:contextualSpacing w:val="0"/>
        <w:textAlignment w:val="baseline"/>
        <w:rPr>
          <w:b/>
          <w:bCs/>
          <w:lang w:eastAsia="zh-CN"/>
        </w:rPr>
      </w:pPr>
      <w:r w:rsidRPr="007F6775">
        <w:rPr>
          <w:rFonts w:eastAsiaTheme="minorEastAsia"/>
          <w:b/>
          <w:bCs/>
          <w:lang w:eastAsia="zh-CN"/>
        </w:rPr>
        <w:t xml:space="preserve">K=4 for </w:t>
      </w:r>
      <w:r w:rsidRPr="007F6775">
        <w:rPr>
          <w:b/>
          <w:bCs/>
          <w:lang w:eastAsia="zh-CN"/>
        </w:rPr>
        <w:t>MAX(T</w:t>
      </w:r>
      <w:r w:rsidRPr="007F6775">
        <w:rPr>
          <w:b/>
          <w:bCs/>
          <w:vertAlign w:val="subscript"/>
          <w:lang w:eastAsia="zh-CN"/>
        </w:rPr>
        <w:t>DRX</w:t>
      </w:r>
      <w:r w:rsidRPr="007F6775">
        <w:rPr>
          <w:b/>
          <w:bCs/>
          <w:lang w:eastAsia="zh-CN"/>
        </w:rPr>
        <w:t>, T</w:t>
      </w:r>
      <w:r w:rsidRPr="007F6775">
        <w:rPr>
          <w:b/>
          <w:bCs/>
          <w:vertAlign w:val="subscript"/>
          <w:lang w:eastAsia="zh-CN"/>
        </w:rPr>
        <w:t>SSB</w:t>
      </w:r>
      <w:r w:rsidRPr="007F6775">
        <w:rPr>
          <w:b/>
          <w:bCs/>
          <w:lang w:eastAsia="zh-CN"/>
        </w:rPr>
        <w:t xml:space="preserve">) </w:t>
      </w:r>
      <w:r w:rsidRPr="007F6775">
        <w:rPr>
          <w:rFonts w:hint="eastAsia"/>
          <w:b/>
          <w:bCs/>
          <w:lang w:eastAsia="zh-CN"/>
        </w:rPr>
        <w:t>≤</w:t>
      </w:r>
      <w:r w:rsidRPr="007F6775">
        <w:rPr>
          <w:b/>
          <w:bCs/>
          <w:lang w:eastAsia="zh-CN"/>
        </w:rPr>
        <w:t xml:space="preserve"> 40 ms in FR1</w:t>
      </w:r>
    </w:p>
    <w:p w14:paraId="7E7D8CEC" w14:textId="572533E6" w:rsidR="001D4AC0" w:rsidRPr="007F6775" w:rsidRDefault="001D4AC0" w:rsidP="007F6775">
      <w:pPr>
        <w:pStyle w:val="ListParagraph"/>
        <w:numPr>
          <w:ilvl w:val="3"/>
          <w:numId w:val="21"/>
        </w:numPr>
        <w:overflowPunct w:val="0"/>
        <w:autoSpaceDE w:val="0"/>
        <w:autoSpaceDN w:val="0"/>
        <w:adjustRightInd w:val="0"/>
        <w:spacing w:after="120"/>
        <w:contextualSpacing w:val="0"/>
        <w:textAlignment w:val="baseline"/>
        <w:rPr>
          <w:b/>
          <w:bCs/>
        </w:rPr>
      </w:pPr>
      <w:r w:rsidRPr="007F6775">
        <w:rPr>
          <w:rFonts w:eastAsiaTheme="minorEastAsia"/>
          <w:b/>
          <w:bCs/>
          <w:lang w:eastAsia="zh-CN"/>
        </w:rPr>
        <w:t xml:space="preserve">K=2 for 40ms &lt; </w:t>
      </w:r>
      <w:r w:rsidRPr="007F6775">
        <w:rPr>
          <w:b/>
          <w:bCs/>
          <w:lang w:eastAsia="zh-CN"/>
        </w:rPr>
        <w:t>MAX(T</w:t>
      </w:r>
      <w:r w:rsidRPr="007F6775">
        <w:rPr>
          <w:b/>
          <w:bCs/>
          <w:vertAlign w:val="subscript"/>
          <w:lang w:eastAsia="zh-CN"/>
        </w:rPr>
        <w:t>DRX</w:t>
      </w:r>
      <w:r w:rsidRPr="007F6775">
        <w:rPr>
          <w:b/>
          <w:bCs/>
          <w:lang w:eastAsia="zh-CN"/>
        </w:rPr>
        <w:t>, T</w:t>
      </w:r>
      <w:r w:rsidRPr="007F6775">
        <w:rPr>
          <w:b/>
          <w:bCs/>
          <w:vertAlign w:val="subscript"/>
          <w:lang w:eastAsia="zh-CN"/>
        </w:rPr>
        <w:t>SSB</w:t>
      </w:r>
      <w:r w:rsidRPr="007F6775">
        <w:rPr>
          <w:b/>
          <w:bCs/>
          <w:lang w:eastAsia="zh-CN"/>
        </w:rPr>
        <w:t xml:space="preserve">) </w:t>
      </w:r>
      <w:r w:rsidRPr="007F6775">
        <w:rPr>
          <w:rFonts w:hint="eastAsia"/>
          <w:b/>
          <w:bCs/>
          <w:lang w:eastAsia="zh-CN"/>
        </w:rPr>
        <w:t>≤</w:t>
      </w:r>
      <w:r w:rsidRPr="007F6775">
        <w:rPr>
          <w:b/>
          <w:bCs/>
          <w:lang w:eastAsia="zh-CN"/>
        </w:rPr>
        <w:t xml:space="preserve"> 80 ms in FR1</w:t>
      </w:r>
    </w:p>
    <w:p w14:paraId="319423E9" w14:textId="77777777" w:rsidR="001D4AC0" w:rsidRPr="007F6775" w:rsidRDefault="001D4AC0" w:rsidP="001D4AC0">
      <w:pPr>
        <w:rPr>
          <w:b/>
          <w:bCs/>
        </w:rPr>
      </w:pPr>
      <w:r w:rsidRPr="001D4AC0">
        <w:rPr>
          <w:b/>
          <w:bCs/>
        </w:rPr>
        <w:t xml:space="preserve">Proposal </w:t>
      </w:r>
      <w:r w:rsidRPr="007F6775">
        <w:rPr>
          <w:b/>
          <w:bCs/>
        </w:rPr>
        <w:t>19: If a relaxation factor K=2 is deemed safe in FR1, either option 2 or 2a can be adopted in FR1.</w:t>
      </w:r>
    </w:p>
    <w:p w14:paraId="1B3263F5" w14:textId="77777777" w:rsidR="001D4AC0" w:rsidRPr="007F6775" w:rsidRDefault="001D4AC0" w:rsidP="001D4AC0">
      <w:pPr>
        <w:pStyle w:val="ListParagraph"/>
        <w:numPr>
          <w:ilvl w:val="2"/>
          <w:numId w:val="21"/>
        </w:numPr>
        <w:overflowPunct w:val="0"/>
        <w:autoSpaceDE w:val="0"/>
        <w:autoSpaceDN w:val="0"/>
        <w:adjustRightInd w:val="0"/>
        <w:spacing w:after="120"/>
        <w:contextualSpacing w:val="0"/>
        <w:textAlignment w:val="baseline"/>
        <w:rPr>
          <w:b/>
          <w:bCs/>
          <w:lang w:eastAsia="zh-CN"/>
        </w:rPr>
      </w:pPr>
      <w:r w:rsidRPr="007F6775">
        <w:rPr>
          <w:rFonts w:eastAsiaTheme="minorEastAsia"/>
          <w:b/>
          <w:bCs/>
          <w:lang w:eastAsia="zh-CN"/>
        </w:rPr>
        <w:t>Option 2/2a:</w:t>
      </w:r>
    </w:p>
    <w:p w14:paraId="77317E53" w14:textId="77777777" w:rsidR="001D4AC0" w:rsidRPr="007F6775" w:rsidRDefault="001D4AC0" w:rsidP="001D4AC0">
      <w:pPr>
        <w:pStyle w:val="ListParagraph"/>
        <w:numPr>
          <w:ilvl w:val="3"/>
          <w:numId w:val="21"/>
        </w:numPr>
        <w:overflowPunct w:val="0"/>
        <w:autoSpaceDE w:val="0"/>
        <w:autoSpaceDN w:val="0"/>
        <w:adjustRightInd w:val="0"/>
        <w:spacing w:after="120"/>
        <w:contextualSpacing w:val="0"/>
        <w:textAlignment w:val="baseline"/>
        <w:rPr>
          <w:b/>
          <w:bCs/>
          <w:lang w:eastAsia="zh-CN"/>
        </w:rPr>
      </w:pPr>
      <w:r w:rsidRPr="007F6775">
        <w:rPr>
          <w:rFonts w:eastAsiaTheme="minorEastAsia"/>
          <w:b/>
          <w:bCs/>
          <w:lang w:eastAsia="zh-CN"/>
        </w:rPr>
        <w:t xml:space="preserve">K=2 for </w:t>
      </w:r>
      <w:r w:rsidRPr="007F6775">
        <w:rPr>
          <w:b/>
          <w:bCs/>
          <w:lang w:eastAsia="zh-CN"/>
        </w:rPr>
        <w:t>MAX(T</w:t>
      </w:r>
      <w:r w:rsidRPr="007F6775">
        <w:rPr>
          <w:b/>
          <w:bCs/>
          <w:vertAlign w:val="subscript"/>
          <w:lang w:eastAsia="zh-CN"/>
        </w:rPr>
        <w:t>DRX</w:t>
      </w:r>
      <w:r w:rsidRPr="007F6775">
        <w:rPr>
          <w:b/>
          <w:bCs/>
          <w:lang w:eastAsia="zh-CN"/>
        </w:rPr>
        <w:t>, T</w:t>
      </w:r>
      <w:r w:rsidRPr="007F6775">
        <w:rPr>
          <w:b/>
          <w:bCs/>
          <w:vertAlign w:val="subscript"/>
          <w:lang w:eastAsia="zh-CN"/>
        </w:rPr>
        <w:t>SSB</w:t>
      </w:r>
      <w:r w:rsidRPr="007F6775">
        <w:rPr>
          <w:b/>
          <w:bCs/>
          <w:lang w:eastAsia="zh-CN"/>
        </w:rPr>
        <w:t xml:space="preserve">) </w:t>
      </w:r>
      <w:r w:rsidRPr="007F6775">
        <w:rPr>
          <w:rFonts w:hint="eastAsia"/>
          <w:b/>
          <w:bCs/>
          <w:lang w:eastAsia="zh-CN"/>
        </w:rPr>
        <w:t>≤</w:t>
      </w:r>
      <w:r w:rsidRPr="007F6775">
        <w:rPr>
          <w:b/>
          <w:bCs/>
          <w:lang w:eastAsia="zh-CN"/>
        </w:rPr>
        <w:t xml:space="preserve"> 40 ms in FR1</w:t>
      </w:r>
    </w:p>
    <w:p w14:paraId="5A3C256D" w14:textId="4944E103" w:rsidR="001D4AC0" w:rsidRPr="007F6775" w:rsidRDefault="001D4AC0" w:rsidP="007F6775">
      <w:pPr>
        <w:pStyle w:val="ListParagraph"/>
        <w:numPr>
          <w:ilvl w:val="3"/>
          <w:numId w:val="21"/>
        </w:numPr>
        <w:overflowPunct w:val="0"/>
        <w:autoSpaceDE w:val="0"/>
        <w:autoSpaceDN w:val="0"/>
        <w:adjustRightInd w:val="0"/>
        <w:spacing w:after="120"/>
        <w:contextualSpacing w:val="0"/>
        <w:textAlignment w:val="baseline"/>
        <w:rPr>
          <w:b/>
          <w:bCs/>
        </w:rPr>
      </w:pPr>
      <w:r w:rsidRPr="007F6775">
        <w:rPr>
          <w:rFonts w:eastAsiaTheme="minorEastAsia"/>
          <w:b/>
          <w:bCs/>
          <w:lang w:eastAsia="zh-CN"/>
        </w:rPr>
        <w:t xml:space="preserve">K=1.5 or 2 for 40ms &lt; </w:t>
      </w:r>
      <w:r w:rsidRPr="007F6775">
        <w:rPr>
          <w:b/>
          <w:bCs/>
          <w:lang w:eastAsia="zh-CN"/>
        </w:rPr>
        <w:t>MAX(T</w:t>
      </w:r>
      <w:r w:rsidRPr="007F6775">
        <w:rPr>
          <w:b/>
          <w:bCs/>
          <w:vertAlign w:val="subscript"/>
          <w:lang w:eastAsia="zh-CN"/>
        </w:rPr>
        <w:t>DRX</w:t>
      </w:r>
      <w:r w:rsidRPr="007F6775">
        <w:rPr>
          <w:b/>
          <w:bCs/>
          <w:lang w:eastAsia="zh-CN"/>
        </w:rPr>
        <w:t>, T</w:t>
      </w:r>
      <w:r w:rsidRPr="007F6775">
        <w:rPr>
          <w:b/>
          <w:bCs/>
          <w:vertAlign w:val="subscript"/>
          <w:lang w:eastAsia="zh-CN"/>
        </w:rPr>
        <w:t>SSB</w:t>
      </w:r>
      <w:r w:rsidRPr="007F6775">
        <w:rPr>
          <w:b/>
          <w:bCs/>
          <w:lang w:eastAsia="zh-CN"/>
        </w:rPr>
        <w:t xml:space="preserve">) </w:t>
      </w:r>
      <w:r w:rsidRPr="007F6775">
        <w:rPr>
          <w:rFonts w:hint="eastAsia"/>
          <w:b/>
          <w:bCs/>
          <w:lang w:eastAsia="zh-CN"/>
        </w:rPr>
        <w:t>≤</w:t>
      </w:r>
      <w:r w:rsidRPr="007F6775">
        <w:rPr>
          <w:b/>
          <w:bCs/>
          <w:lang w:eastAsia="zh-CN"/>
        </w:rPr>
        <w:t xml:space="preserve"> 80 ms in FR1</w:t>
      </w:r>
    </w:p>
    <w:p w14:paraId="5074B8F0" w14:textId="77777777" w:rsidR="001D4AC0" w:rsidRPr="007F6775" w:rsidRDefault="001D4AC0" w:rsidP="001D4AC0">
      <w:pPr>
        <w:rPr>
          <w:b/>
          <w:bCs/>
        </w:rPr>
      </w:pPr>
      <w:r w:rsidRPr="001D4AC0">
        <w:rPr>
          <w:b/>
          <w:bCs/>
        </w:rPr>
        <w:t xml:space="preserve">Proposal </w:t>
      </w:r>
      <w:r w:rsidRPr="007F6775">
        <w:rPr>
          <w:b/>
          <w:bCs/>
        </w:rPr>
        <w:t>20: The same K values as in FR1 or lower can be chosen for FR2.</w:t>
      </w:r>
    </w:p>
    <w:p w14:paraId="27834DD6" w14:textId="77777777" w:rsidR="0009291E" w:rsidRDefault="0009291E" w:rsidP="00280F55">
      <w:pPr>
        <w:rPr>
          <w:szCs w:val="20"/>
        </w:rPr>
      </w:pPr>
    </w:p>
    <w:p w14:paraId="1F27C161" w14:textId="2D53ECB8" w:rsidR="00D66121" w:rsidRDefault="003E67E6" w:rsidP="00B52B10">
      <w:pPr>
        <w:ind w:left="-426"/>
      </w:pPr>
      <w:r>
        <w:rPr>
          <w:noProof/>
        </w:rPr>
        <w:lastRenderedPageBreak/>
        <w:drawing>
          <wp:inline distT="0" distB="0" distL="0" distR="0" wp14:anchorId="00DEB0C5" wp14:editId="0E312DF5">
            <wp:extent cx="5651500" cy="2925841"/>
            <wp:effectExtent l="0" t="0" r="635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51500" cy="2925841"/>
                    </a:xfrm>
                    <a:prstGeom prst="rect">
                      <a:avLst/>
                    </a:prstGeom>
                  </pic:spPr>
                </pic:pic>
              </a:graphicData>
            </a:graphic>
          </wp:inline>
        </w:drawing>
      </w:r>
    </w:p>
    <w:p w14:paraId="2419ACAE" w14:textId="7278FD7D" w:rsidR="00C70634" w:rsidRPr="003D29BE" w:rsidRDefault="00D66121" w:rsidP="007F6775">
      <w:pPr>
        <w:ind w:left="-426"/>
        <w:jc w:val="center"/>
        <w:rPr>
          <w:lang w:val="en-GB"/>
        </w:rPr>
      </w:pPr>
      <w:bookmarkStart w:id="32" w:name="_Ref85364820"/>
      <w:r w:rsidRPr="00D877D4">
        <w:rPr>
          <w:i/>
          <w:iCs/>
          <w:color w:val="44546A" w:themeColor="text2"/>
          <w:sz w:val="18"/>
          <w:szCs w:val="18"/>
        </w:rPr>
        <w:t xml:space="preserve">Figure </w:t>
      </w:r>
      <w:r w:rsidRPr="00D877D4">
        <w:rPr>
          <w:i/>
          <w:iCs/>
          <w:color w:val="44546A" w:themeColor="text2"/>
          <w:sz w:val="18"/>
          <w:szCs w:val="18"/>
        </w:rPr>
        <w:fldChar w:fldCharType="begin"/>
      </w:r>
      <w:r w:rsidRPr="00D877D4">
        <w:rPr>
          <w:i/>
          <w:iCs/>
          <w:color w:val="44546A" w:themeColor="text2"/>
          <w:sz w:val="18"/>
          <w:szCs w:val="18"/>
        </w:rPr>
        <w:instrText xml:space="preserve"> SEQ Figure \* ARABIC </w:instrText>
      </w:r>
      <w:r w:rsidRPr="00D877D4">
        <w:rPr>
          <w:i/>
          <w:iCs/>
          <w:color w:val="44546A" w:themeColor="text2"/>
          <w:sz w:val="18"/>
          <w:szCs w:val="18"/>
        </w:rPr>
        <w:fldChar w:fldCharType="separate"/>
      </w:r>
      <w:r>
        <w:rPr>
          <w:i/>
          <w:iCs/>
          <w:noProof/>
          <w:color w:val="44546A" w:themeColor="text2"/>
          <w:sz w:val="18"/>
          <w:szCs w:val="18"/>
        </w:rPr>
        <w:t>3</w:t>
      </w:r>
      <w:r w:rsidRPr="00D877D4">
        <w:rPr>
          <w:i/>
          <w:iCs/>
          <w:color w:val="44546A" w:themeColor="text2"/>
          <w:sz w:val="18"/>
          <w:szCs w:val="18"/>
        </w:rPr>
        <w:fldChar w:fldCharType="end"/>
      </w:r>
      <w:bookmarkEnd w:id="32"/>
      <w:r w:rsidRPr="00D877D4">
        <w:rPr>
          <w:i/>
          <w:iCs/>
          <w:color w:val="44546A" w:themeColor="text2"/>
          <w:sz w:val="18"/>
          <w:szCs w:val="18"/>
        </w:rPr>
        <w:t xml:space="preserve"> RLM evaluation period </w:t>
      </w:r>
      <w:r>
        <w:rPr>
          <w:i/>
          <w:iCs/>
          <w:color w:val="44546A" w:themeColor="text2"/>
          <w:sz w:val="18"/>
          <w:szCs w:val="18"/>
        </w:rPr>
        <w:t>as function of the</w:t>
      </w:r>
      <w:r w:rsidRPr="00D877D4">
        <w:rPr>
          <w:i/>
          <w:iCs/>
          <w:color w:val="44546A" w:themeColor="text2"/>
          <w:sz w:val="18"/>
          <w:szCs w:val="18"/>
        </w:rPr>
        <w:t xml:space="preserve"> DRX cycle</w:t>
      </w:r>
      <w:r>
        <w:rPr>
          <w:i/>
          <w:iCs/>
          <w:color w:val="44546A" w:themeColor="text2"/>
          <w:sz w:val="18"/>
          <w:szCs w:val="18"/>
        </w:rPr>
        <w:t xml:space="preserve"> </w:t>
      </w:r>
      <w:r w:rsidR="001D4AC0">
        <w:rPr>
          <w:i/>
          <w:iCs/>
          <w:color w:val="44546A" w:themeColor="text2"/>
          <w:sz w:val="18"/>
          <w:szCs w:val="18"/>
        </w:rPr>
        <w:t xml:space="preserve">                                                                                                                      </w:t>
      </w:r>
      <w:r>
        <w:rPr>
          <w:i/>
          <w:iCs/>
          <w:color w:val="44546A" w:themeColor="text2"/>
          <w:sz w:val="18"/>
          <w:szCs w:val="18"/>
        </w:rPr>
        <w:t>assuming SSB period = 10 ms, relaxation option 2 (K=2 or 1.5) vs option 4 (K=2)</w:t>
      </w:r>
    </w:p>
    <w:p w14:paraId="2FC6C4DC" w14:textId="11A36055" w:rsidR="00BC0E93" w:rsidRDefault="00BC0E93" w:rsidP="002712E5">
      <w:pPr>
        <w:pStyle w:val="RAN4H1"/>
      </w:pPr>
      <w:r>
        <w:t>Others</w:t>
      </w:r>
    </w:p>
    <w:p w14:paraId="1582AB17" w14:textId="366CC775" w:rsidR="007F35DE" w:rsidRPr="00BC0E93" w:rsidRDefault="007F35DE" w:rsidP="006C1C36">
      <w:pPr>
        <w:jc w:val="center"/>
      </w:pPr>
      <w:r w:rsidRPr="00C3766A">
        <w:rPr>
          <w:noProof/>
          <w:sz w:val="16"/>
          <w:szCs w:val="16"/>
        </w:rPr>
        <mc:AlternateContent>
          <mc:Choice Requires="wps">
            <w:drawing>
              <wp:inline distT="0" distB="0" distL="0" distR="0" wp14:anchorId="64B52600" wp14:editId="5A1DD47C">
                <wp:extent cx="5937250" cy="920750"/>
                <wp:effectExtent l="0" t="0" r="25400" b="1270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920750"/>
                        </a:xfrm>
                        <a:prstGeom prst="rect">
                          <a:avLst/>
                        </a:prstGeom>
                        <a:solidFill>
                          <a:srgbClr val="FFFFFF"/>
                        </a:solidFill>
                        <a:ln w="9525">
                          <a:solidFill>
                            <a:srgbClr val="000000"/>
                          </a:solidFill>
                          <a:miter lim="800000"/>
                          <a:headEnd/>
                          <a:tailEnd/>
                        </a:ln>
                      </wps:spPr>
                      <wps:txbx>
                        <w:txbxContent>
                          <w:p w14:paraId="14BB59AC" w14:textId="77777777" w:rsidR="006C1C36" w:rsidRDefault="006C1C36" w:rsidP="006C1C36">
                            <w:pPr>
                              <w:spacing w:after="120"/>
                              <w:ind w:firstLine="90"/>
                              <w:rPr>
                                <w:b/>
                                <w:u w:val="single"/>
                              </w:rPr>
                            </w:pPr>
                            <w:r>
                              <w:rPr>
                                <w:b/>
                                <w:u w:val="single"/>
                              </w:rPr>
                              <w:t>Issue 6-1: Specification structure</w:t>
                            </w:r>
                          </w:p>
                          <w:p w14:paraId="726BE596" w14:textId="77777777" w:rsidR="006C1C36" w:rsidRDefault="006C1C36" w:rsidP="006C1C36">
                            <w:pPr>
                              <w:pStyle w:val="ListParagraph"/>
                              <w:numPr>
                                <w:ilvl w:val="0"/>
                                <w:numId w:val="26"/>
                              </w:numPr>
                              <w:overflowPunct w:val="0"/>
                              <w:autoSpaceDE w:val="0"/>
                              <w:autoSpaceDN w:val="0"/>
                              <w:adjustRightInd w:val="0"/>
                              <w:spacing w:after="120" w:line="256" w:lineRule="auto"/>
                              <w:ind w:hanging="210"/>
                              <w:contextualSpacing w:val="0"/>
                            </w:pPr>
                            <w:r>
                              <w:t xml:space="preserve">Option 1: Relaxed RLM/BFD requirements are introduced in new subsections within the existing RLM/BFD sections TS 38.133. </w:t>
                            </w:r>
                          </w:p>
                          <w:p w14:paraId="30539DFC" w14:textId="77777777" w:rsidR="006C1C36" w:rsidRDefault="006C1C36" w:rsidP="006C1C36">
                            <w:pPr>
                              <w:pStyle w:val="ListParagraph"/>
                              <w:numPr>
                                <w:ilvl w:val="0"/>
                                <w:numId w:val="26"/>
                              </w:numPr>
                              <w:overflowPunct w:val="0"/>
                              <w:autoSpaceDE w:val="0"/>
                              <w:autoSpaceDN w:val="0"/>
                              <w:adjustRightInd w:val="0"/>
                              <w:spacing w:after="120" w:line="256" w:lineRule="auto"/>
                              <w:ind w:hanging="210"/>
                              <w:contextualSpacing w:val="0"/>
                            </w:pPr>
                            <w:r>
                              <w:t>Option 2: introduce new table for relaxation evaluation period into the current subsections.</w:t>
                            </w:r>
                          </w:p>
                          <w:p w14:paraId="67864CA2" w14:textId="77777777" w:rsidR="006C1C36" w:rsidRPr="000B2DD4" w:rsidRDefault="006C1C36" w:rsidP="006C1C36">
                            <w:pPr>
                              <w:pStyle w:val="ListParagraph"/>
                              <w:spacing w:after="60"/>
                              <w:ind w:left="294"/>
                            </w:pPr>
                          </w:p>
                          <w:p w14:paraId="2636D9B1" w14:textId="77777777" w:rsidR="006C1C36" w:rsidRDefault="006C1C36" w:rsidP="006C1C36">
                            <w:pPr>
                              <w:spacing w:after="60" w:line="256" w:lineRule="auto"/>
                              <w:rPr>
                                <w:kern w:val="24"/>
                                <w:szCs w:val="20"/>
                              </w:rPr>
                            </w:pPr>
                          </w:p>
                          <w:p w14:paraId="214A11ED" w14:textId="77777777" w:rsidR="006C1C36" w:rsidRPr="00BB77C4" w:rsidRDefault="006C1C36" w:rsidP="006C1C36">
                            <w:pPr>
                              <w:spacing w:after="6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64B52600" id="Text Box 11" o:spid="_x0000_s1032" type="#_x0000_t202" style="width:467.5pt;height: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">
                <v:textbox inset="0,,0">
                  <w:txbxContent>
                    <w:p w14:paraId="14BB59AC" w14:textId="77777777" w:rsidR="006C1C36" w:rsidRDefault="006C1C36" w:rsidP="006C1C36">
                      <w:pPr>
                        <w:spacing w:after="120"/>
                        <w:ind w:firstLine="90"/>
                        <w:rPr>
                          <w:b/>
                          <w:u w:val="single"/>
                        </w:rPr>
                      </w:pPr>
                      <w:r>
                        <w:rPr>
                          <w:b/>
                          <w:u w:val="single"/>
                        </w:rPr>
                        <w:t>Issue 6-1: Specification structure</w:t>
                      </w:r>
                    </w:p>
                    <w:p w14:paraId="726BE596" w14:textId="77777777" w:rsidR="006C1C36" w:rsidRDefault="006C1C36" w:rsidP="006C1C36">
                      <w:pPr>
                        <w:pStyle w:val="ListParagraph"/>
                        <w:numPr>
                          <w:ilvl w:val="0"/>
                          <w:numId w:val="26"/>
                        </w:numPr>
                        <w:overflowPunct w:val="0"/>
                        <w:autoSpaceDE w:val="0"/>
                        <w:autoSpaceDN w:val="0"/>
                        <w:adjustRightInd w:val="0"/>
                        <w:spacing w:after="120" w:line="256" w:lineRule="auto"/>
                        <w:ind w:hanging="210"/>
                        <w:contextualSpacing w:val="0"/>
                      </w:pPr>
                      <w:r>
                        <w:t xml:space="preserve">Option 1: Relaxed RLM/BFD requirements are introduced in new subsections within the existing RLM/BFD sections TS 38.133. </w:t>
                      </w:r>
                    </w:p>
                    <w:p w14:paraId="30539DFC" w14:textId="77777777" w:rsidR="006C1C36" w:rsidRDefault="006C1C36" w:rsidP="006C1C36">
                      <w:pPr>
                        <w:pStyle w:val="ListParagraph"/>
                        <w:numPr>
                          <w:ilvl w:val="0"/>
                          <w:numId w:val="26"/>
                        </w:numPr>
                        <w:overflowPunct w:val="0"/>
                        <w:autoSpaceDE w:val="0"/>
                        <w:autoSpaceDN w:val="0"/>
                        <w:adjustRightInd w:val="0"/>
                        <w:spacing w:after="120" w:line="256" w:lineRule="auto"/>
                        <w:ind w:hanging="210"/>
                        <w:contextualSpacing w:val="0"/>
                      </w:pPr>
                      <w:r>
                        <w:t>Option 2: introduce new table for relaxation evaluation period into the current subsections.</w:t>
                      </w:r>
                    </w:p>
                    <w:p w14:paraId="67864CA2" w14:textId="77777777" w:rsidR="006C1C36" w:rsidRPr="000B2DD4" w:rsidRDefault="006C1C36" w:rsidP="006C1C36">
                      <w:pPr>
                        <w:pStyle w:val="ListParagraph"/>
                        <w:spacing w:after="60"/>
                        <w:ind w:left="294"/>
                      </w:pPr>
                    </w:p>
                    <w:p w14:paraId="2636D9B1" w14:textId="77777777" w:rsidR="006C1C36" w:rsidRDefault="006C1C36" w:rsidP="006C1C36">
                      <w:pPr>
                        <w:spacing w:after="60" w:line="256" w:lineRule="auto"/>
                        <w:rPr>
                          <w:kern w:val="24"/>
                          <w:szCs w:val="20"/>
                        </w:rPr>
                      </w:pPr>
                    </w:p>
                    <w:p w14:paraId="214A11ED" w14:textId="77777777" w:rsidR="006C1C36" w:rsidRPr="00BB77C4" w:rsidRDefault="006C1C36" w:rsidP="006C1C36">
                      <w:pPr>
                        <w:spacing w:after="60" w:line="256" w:lineRule="auto"/>
                        <w:rPr>
                          <w:kern w:val="24"/>
                          <w:szCs w:val="20"/>
                        </w:rPr>
                      </w:pPr>
                    </w:p>
                  </w:txbxContent>
                </v:textbox>
                <w10:anchorlock/>
              </v:shape>
            </w:pict>
          </mc:Fallback>
        </mc:AlternateContent>
      </w:r>
    </w:p>
    <w:p w14:paraId="1817C178" w14:textId="713EAF33" w:rsidR="00687000" w:rsidRDefault="00CB1E9E" w:rsidP="007F6775">
      <w:pPr>
        <w:jc w:val="both"/>
      </w:pPr>
      <w:r>
        <w:t xml:space="preserve">The specification structure was </w:t>
      </w:r>
      <w:r w:rsidR="008340AB">
        <w:t>discussed</w:t>
      </w:r>
      <w:r>
        <w:t xml:space="preserve"> in last meeting. </w:t>
      </w:r>
      <w:r w:rsidR="008340AB">
        <w:t xml:space="preserve">In our view, the relaxed RLM/BFD requirements can be introduced in new subsections to avoid messing up existing legacy requirements. </w:t>
      </w:r>
      <w:r w:rsidR="00B70924">
        <w:t xml:space="preserve">In addition, </w:t>
      </w:r>
      <w:r w:rsidR="00687000">
        <w:t>as the RLM/BFD measurements are agnostic to high layer</w:t>
      </w:r>
      <w:r w:rsidR="00B23BB1">
        <w:t>,</w:t>
      </w:r>
      <w:r w:rsidR="002765D6">
        <w:t xml:space="preserve"> </w:t>
      </w:r>
      <w:r w:rsidR="00B23BB1">
        <w:t>t</w:t>
      </w:r>
      <w:r w:rsidR="002765D6">
        <w:t>he relaxation criteria</w:t>
      </w:r>
      <w:r w:rsidR="00B23BB1">
        <w:t xml:space="preserve"> for RLM/BFD</w:t>
      </w:r>
      <w:r w:rsidR="002765D6">
        <w:t xml:space="preserve"> and corresponding UE behaviour shall be specified in RAN4 specification. </w:t>
      </w:r>
      <w:r w:rsidR="00687000">
        <w:t xml:space="preserve"> </w:t>
      </w:r>
    </w:p>
    <w:p w14:paraId="33E3CCCE" w14:textId="32E7C6DA" w:rsidR="00BD7B7D" w:rsidRPr="007F6775" w:rsidRDefault="00B23BB1" w:rsidP="003D29BE">
      <w:pPr>
        <w:rPr>
          <w:b/>
          <w:bCs/>
        </w:rPr>
      </w:pPr>
      <w:r w:rsidRPr="007F6775">
        <w:rPr>
          <w:b/>
          <w:bCs/>
        </w:rPr>
        <w:t>Proposal</w:t>
      </w:r>
      <w:r w:rsidR="001D4AC0" w:rsidRPr="007F6775">
        <w:rPr>
          <w:b/>
          <w:bCs/>
        </w:rPr>
        <w:t xml:space="preserve"> </w:t>
      </w:r>
      <w:r w:rsidRPr="007F6775">
        <w:rPr>
          <w:b/>
          <w:bCs/>
        </w:rPr>
        <w:t xml:space="preserve">21: The relaxed RLM/BFD requirements </w:t>
      </w:r>
      <w:r w:rsidR="001D4AC0" w:rsidRPr="007F6775">
        <w:rPr>
          <w:b/>
          <w:bCs/>
        </w:rPr>
        <w:t>is</w:t>
      </w:r>
      <w:r w:rsidRPr="007F6775">
        <w:rPr>
          <w:b/>
          <w:bCs/>
        </w:rPr>
        <w:t xml:space="preserve"> introduced in new subsections </w:t>
      </w:r>
      <w:r w:rsidR="00BD7B7D" w:rsidRPr="007F6775">
        <w:rPr>
          <w:b/>
          <w:bCs/>
        </w:rPr>
        <w:t>within the existing RLM/BFD sections TS 38.133.</w:t>
      </w:r>
    </w:p>
    <w:p w14:paraId="2BB45205" w14:textId="2DB2246B" w:rsidR="00BC0E93" w:rsidRPr="007F6775" w:rsidRDefault="00BD7B7D" w:rsidP="003D29BE">
      <w:pPr>
        <w:rPr>
          <w:b/>
          <w:bCs/>
        </w:rPr>
      </w:pPr>
      <w:r w:rsidRPr="007F6775">
        <w:rPr>
          <w:b/>
          <w:bCs/>
        </w:rPr>
        <w:t>Proposal</w:t>
      </w:r>
      <w:r w:rsidR="001D4AC0" w:rsidRPr="007F6775">
        <w:rPr>
          <w:b/>
          <w:bCs/>
        </w:rPr>
        <w:t xml:space="preserve"> </w:t>
      </w:r>
      <w:r w:rsidR="007F6775" w:rsidRPr="007F6775">
        <w:rPr>
          <w:b/>
          <w:bCs/>
        </w:rPr>
        <w:t>2</w:t>
      </w:r>
      <w:r w:rsidR="007F6775">
        <w:rPr>
          <w:b/>
          <w:bCs/>
        </w:rPr>
        <w:t>2</w:t>
      </w:r>
      <w:r w:rsidRPr="007F6775">
        <w:rPr>
          <w:b/>
          <w:bCs/>
        </w:rPr>
        <w:t>: The relaxation criteria for RLM/BFD and corresponding UE behaviour shall be specified in RAN4 specification</w:t>
      </w:r>
      <w:r w:rsidR="000D5ACF" w:rsidRPr="007F6775">
        <w:rPr>
          <w:b/>
          <w:bCs/>
        </w:rPr>
        <w:t xml:space="preserve">. </w:t>
      </w:r>
    </w:p>
    <w:p w14:paraId="0F2CCDD1" w14:textId="7D9A1D82" w:rsidR="00CC575B" w:rsidRDefault="008B5BF2" w:rsidP="002712E5">
      <w:pPr>
        <w:pStyle w:val="RAN4H1"/>
      </w:pPr>
      <w:r>
        <w:t>Conclusion</w:t>
      </w:r>
    </w:p>
    <w:p w14:paraId="1C6B075B" w14:textId="5D22ADF1" w:rsidR="005B3B35" w:rsidRPr="005B3B35" w:rsidRDefault="005B3B35" w:rsidP="005B3B35">
      <w:pPr>
        <w:rPr>
          <w:lang w:val="en-GB"/>
        </w:rPr>
      </w:pPr>
      <w:r>
        <w:rPr>
          <w:lang w:val="en-GB"/>
        </w:rPr>
        <w:t>In this contribution, we discussed the entering and exit relaxation criteria for RLM/BFD measurements as well as the UE behaviour in relaxation mode. The observations and proposals are summarized as below:</w:t>
      </w:r>
    </w:p>
    <w:p w14:paraId="46FBA9A9" w14:textId="00C45A50" w:rsidR="00E90D05" w:rsidRPr="002712E5" w:rsidRDefault="00E90D05" w:rsidP="007F6775">
      <w:pPr>
        <w:pStyle w:val="RAN4Observation"/>
        <w:numPr>
          <w:ilvl w:val="0"/>
          <w:numId w:val="30"/>
        </w:numPr>
      </w:pPr>
      <w:r w:rsidRPr="002712E5">
        <w:t xml:space="preserve">SINR error of more than 3dB is observed for scaling factor 8. </w:t>
      </w:r>
    </w:p>
    <w:p w14:paraId="3FA8924F" w14:textId="77777777" w:rsidR="00E90D05" w:rsidRPr="00E90D05" w:rsidRDefault="00E90D05" w:rsidP="007F6775">
      <w:pPr>
        <w:pStyle w:val="RAN4proposal"/>
        <w:numPr>
          <w:ilvl w:val="0"/>
          <w:numId w:val="31"/>
        </w:numPr>
        <w:tabs>
          <w:tab w:val="left" w:pos="0"/>
        </w:tabs>
        <w:ind w:left="0" w:firstLine="0"/>
        <w:rPr>
          <w:lang w:val="en-GB"/>
        </w:rPr>
      </w:pPr>
      <w:r w:rsidRPr="00E90D05">
        <w:rPr>
          <w:lang w:val="en-GB"/>
        </w:rPr>
        <w:t xml:space="preserve">The maximum allowed scaling factor should be less than 8 for RLM/BFD relaxation considering acceptable SINR difference. </w:t>
      </w:r>
    </w:p>
    <w:p w14:paraId="469CC54B" w14:textId="77777777" w:rsidR="00E90D05" w:rsidRPr="0075236C" w:rsidRDefault="00E90D05" w:rsidP="007F6775">
      <w:pPr>
        <w:pStyle w:val="RAN4observation0"/>
        <w:ind w:left="0" w:firstLine="0"/>
        <w:jc w:val="both"/>
      </w:pPr>
      <w:r w:rsidRPr="0075236C">
        <w:t xml:space="preserve">In case the UE </w:t>
      </w:r>
      <w:r w:rsidRPr="00136D82">
        <w:t>exits the relaxation mode at the first Q</w:t>
      </w:r>
      <w:r w:rsidRPr="00EF2D80">
        <w:rPr>
          <w:vertAlign w:val="subscript"/>
        </w:rPr>
        <w:t>out</w:t>
      </w:r>
      <w:r w:rsidRPr="00136D82">
        <w:t xml:space="preserve"> occurrence,</w:t>
      </w:r>
      <w:r w:rsidRPr="009E26F7">
        <w:t xml:space="preserve"> the maximu</w:t>
      </w:r>
      <w:r w:rsidRPr="00EF436E">
        <w:t xml:space="preserve">m RLF delay is </w:t>
      </w:r>
      <w:r w:rsidRPr="0075236C">
        <w:t>directly proportional to the relaxation factor and the DRX cycle.</w:t>
      </w:r>
    </w:p>
    <w:p w14:paraId="48A5B7E9" w14:textId="77777777" w:rsidR="00E90D05" w:rsidRPr="003C5D6D" w:rsidRDefault="00E90D05" w:rsidP="00E90D05">
      <w:pPr>
        <w:pStyle w:val="RAN4observation0"/>
        <w:ind w:left="0" w:firstLine="0"/>
      </w:pPr>
      <w:r w:rsidRPr="0075236C">
        <w:t xml:space="preserve">In case the UE </w:t>
      </w:r>
      <w:r w:rsidRPr="00136D82">
        <w:t xml:space="preserve">exits the relaxation mode at the first </w:t>
      </w:r>
      <w:r>
        <w:t>OoS indication to higher layers</w:t>
      </w:r>
      <w:r w:rsidRPr="00136D82">
        <w:t>,</w:t>
      </w:r>
      <w:r w:rsidRPr="003C5D6D">
        <w:t xml:space="preserve"> the maximum RLF delay is directly proportional to the relaxation factor and the </w:t>
      </w:r>
      <w:r>
        <w:t>OoS evaluation period</w:t>
      </w:r>
      <w:r w:rsidRPr="003C5D6D">
        <w:t>.</w:t>
      </w:r>
    </w:p>
    <w:p w14:paraId="188D3C57" w14:textId="77777777" w:rsidR="00E90D05" w:rsidRPr="003B714D" w:rsidRDefault="00E90D05" w:rsidP="007F6775">
      <w:pPr>
        <w:pStyle w:val="RAN4proposal"/>
        <w:tabs>
          <w:tab w:val="left" w:pos="0"/>
        </w:tabs>
        <w:ind w:left="0" w:firstLine="0"/>
        <w:jc w:val="both"/>
        <w:rPr>
          <w:lang w:val="en-GB"/>
        </w:rPr>
      </w:pPr>
      <w:r w:rsidRPr="003B714D">
        <w:rPr>
          <w:lang w:val="en-GB"/>
        </w:rPr>
        <w:lastRenderedPageBreak/>
        <w:t>RAN4 needs to discuss the maximum scaling factor, K, corresponding to the acceptable delay in RLF declaration.</w:t>
      </w:r>
    </w:p>
    <w:p w14:paraId="585385A1" w14:textId="77777777" w:rsidR="00E90D05" w:rsidRPr="00E90D05" w:rsidRDefault="00E90D05" w:rsidP="007F6775">
      <w:pPr>
        <w:pStyle w:val="RAN4observation0"/>
        <w:ind w:left="0" w:firstLine="0"/>
        <w:jc w:val="both"/>
      </w:pPr>
      <w:r w:rsidRPr="00E90D05">
        <w:t xml:space="preserve">The time the UE spends in outage increases when the relaxation factor for RLM and BFD increases due to the late detection of failure and initiating the recovery procedure at higher speed (e.g. 30 km/h).  </w:t>
      </w:r>
    </w:p>
    <w:p w14:paraId="173A47A9" w14:textId="77777777" w:rsidR="00E90D05" w:rsidRPr="00E90D05" w:rsidRDefault="00E90D05" w:rsidP="007F6775">
      <w:pPr>
        <w:pStyle w:val="RAN4proposal"/>
        <w:tabs>
          <w:tab w:val="left" w:pos="0"/>
        </w:tabs>
        <w:ind w:left="0" w:firstLine="0"/>
        <w:jc w:val="both"/>
        <w:rPr>
          <w:lang w:val="en-GB"/>
        </w:rPr>
      </w:pPr>
      <w:r w:rsidRPr="00E90D05">
        <w:rPr>
          <w:lang w:val="en-GB"/>
        </w:rPr>
        <w:t>RAN4 needs to consider impact on system level performance like time of outage and percentage of RLF if relaxation of RLM/BFD measurements is allowed.</w:t>
      </w:r>
    </w:p>
    <w:p w14:paraId="13CC2738" w14:textId="5924EB20" w:rsidR="001B6983" w:rsidRPr="00841407" w:rsidRDefault="001B6983" w:rsidP="007F6775">
      <w:pPr>
        <w:pStyle w:val="RAN4proposal"/>
        <w:tabs>
          <w:tab w:val="left" w:pos="0"/>
        </w:tabs>
        <w:ind w:left="0" w:firstLine="0"/>
        <w:jc w:val="both"/>
        <w:rPr>
          <w:lang w:val="en-GB"/>
        </w:rPr>
      </w:pPr>
      <w:r w:rsidRPr="00841407">
        <w:rPr>
          <w:lang w:val="en-GB"/>
        </w:rPr>
        <w:t>It is up to network to configure whether only one criterion is used (either low mobility criterion or good serving cell quality criterion) or both criteria are used separately, or both are to be used in combination e.g. to enter relaxation.</w:t>
      </w:r>
    </w:p>
    <w:p w14:paraId="104F3339" w14:textId="51F0D6BC" w:rsidR="00602E60" w:rsidRDefault="00602E60" w:rsidP="007F6775">
      <w:pPr>
        <w:pStyle w:val="RAN4proposal"/>
        <w:tabs>
          <w:tab w:val="left" w:pos="0"/>
        </w:tabs>
        <w:ind w:left="0" w:firstLine="0"/>
        <w:jc w:val="both"/>
        <w:rPr>
          <w:lang w:val="en-GB"/>
        </w:rPr>
      </w:pPr>
      <w:r w:rsidRPr="002712E5">
        <w:rPr>
          <w:lang w:val="en-GB"/>
        </w:rPr>
        <w:t xml:space="preserve">Allow </w:t>
      </w:r>
      <w:r>
        <w:rPr>
          <w:lang w:val="en-GB"/>
        </w:rPr>
        <w:t>explicit relaxation</w:t>
      </w:r>
      <w:r w:rsidRPr="002712E5">
        <w:rPr>
          <w:lang w:val="en-GB"/>
        </w:rPr>
        <w:t xml:space="preserve"> </w:t>
      </w:r>
      <w:r>
        <w:rPr>
          <w:lang w:val="en-GB"/>
        </w:rPr>
        <w:t>indication</w:t>
      </w:r>
      <w:r w:rsidRPr="002712E5">
        <w:rPr>
          <w:lang w:val="en-GB"/>
        </w:rPr>
        <w:t xml:space="preserve"> to the UE when it is allowed to relax the RLM/BFD measurements</w:t>
      </w:r>
      <w:r>
        <w:rPr>
          <w:lang w:val="en-GB"/>
        </w:rPr>
        <w:t xml:space="preserve"> irrespective of the relaxation criteria configuration</w:t>
      </w:r>
      <w:r w:rsidRPr="002712E5">
        <w:rPr>
          <w:lang w:val="en-GB"/>
        </w:rPr>
        <w:t>.</w:t>
      </w:r>
    </w:p>
    <w:p w14:paraId="33715B6C" w14:textId="77777777" w:rsidR="00602E60" w:rsidRPr="006C1C36" w:rsidRDefault="00602E60">
      <w:pPr>
        <w:jc w:val="both"/>
        <w:rPr>
          <w:b/>
          <w:bCs/>
          <w:lang w:val="en-GB"/>
        </w:rPr>
      </w:pPr>
      <w:r w:rsidRPr="006C1C36">
        <w:rPr>
          <w:b/>
          <w:bCs/>
          <w:lang w:val="en-GB"/>
        </w:rPr>
        <w:t>Observation</w:t>
      </w:r>
      <w:r>
        <w:rPr>
          <w:b/>
          <w:bCs/>
          <w:lang w:val="en-GB"/>
        </w:rPr>
        <w:t xml:space="preserve"> 5</w:t>
      </w:r>
      <w:r w:rsidRPr="006C1C36">
        <w:rPr>
          <w:b/>
          <w:bCs/>
          <w:lang w:val="en-GB"/>
        </w:rPr>
        <w:t xml:space="preserve">: </w:t>
      </w:r>
      <w:r w:rsidRPr="002F1946">
        <w:rPr>
          <w:lang w:val="en-GB"/>
        </w:rPr>
        <w:t>The same RSs used for deriving the cell measurement results can be reused in low mobility criteria for RLM/BFD relaxation.</w:t>
      </w:r>
    </w:p>
    <w:p w14:paraId="2154B2BF" w14:textId="77777777" w:rsidR="00602E60" w:rsidRPr="00602E60" w:rsidRDefault="00602E60" w:rsidP="007F6775">
      <w:pPr>
        <w:jc w:val="both"/>
        <w:rPr>
          <w:lang w:val="en-GB"/>
        </w:rPr>
      </w:pPr>
      <w:r w:rsidRPr="00602E60">
        <w:rPr>
          <w:b/>
          <w:bCs/>
          <w:lang w:val="en-GB"/>
        </w:rPr>
        <w:t xml:space="preserve">Observation 6: </w:t>
      </w:r>
      <w:r w:rsidRPr="00602E60">
        <w:rPr>
          <w:lang w:val="en-GB"/>
        </w:rPr>
        <w:t xml:space="preserve">The L3 filtering shall not be applied when </w:t>
      </w:r>
      <w:r w:rsidRPr="00602E60">
        <w:t>cell level RSRP based variation is used for low mobility relaxation evaluation.</w:t>
      </w:r>
    </w:p>
    <w:p w14:paraId="495A0E19" w14:textId="77777777" w:rsidR="00602E60" w:rsidRPr="00602E60" w:rsidRDefault="00602E60" w:rsidP="007F6775">
      <w:pPr>
        <w:jc w:val="both"/>
        <w:rPr>
          <w:b/>
          <w:bCs/>
        </w:rPr>
      </w:pPr>
      <w:r w:rsidRPr="00602E60">
        <w:rPr>
          <w:b/>
          <w:bCs/>
        </w:rPr>
        <w:t>Proposal 6: Use RRM measurements as specified in TS 38.133 section 9.2 for low mobility criteria evaluation.</w:t>
      </w:r>
    </w:p>
    <w:p w14:paraId="1EDB9E37" w14:textId="77777777" w:rsidR="00602E60" w:rsidRPr="00602E60" w:rsidRDefault="00602E60" w:rsidP="007F6775">
      <w:pPr>
        <w:jc w:val="both"/>
        <w:rPr>
          <w:b/>
          <w:bCs/>
        </w:rPr>
      </w:pPr>
      <w:r w:rsidRPr="00602E60">
        <w:rPr>
          <w:b/>
          <w:bCs/>
        </w:rPr>
        <w:t>Proposal 7: The RRM measurements used for low mobility evaluation shall fulfill the accuracy requirements defined in TS 38.133 section 10.</w:t>
      </w:r>
    </w:p>
    <w:p w14:paraId="22546C4E" w14:textId="77777777" w:rsidR="00602E60" w:rsidRPr="002712E5" w:rsidRDefault="00602E60" w:rsidP="00602E60">
      <w:pPr>
        <w:rPr>
          <w:rStyle w:val="CommentReference"/>
          <w:b/>
          <w:bCs/>
          <w:sz w:val="20"/>
          <w:szCs w:val="18"/>
          <w:lang w:val="en-GB"/>
        </w:rPr>
      </w:pPr>
      <w:r w:rsidRPr="002712E5">
        <w:rPr>
          <w:b/>
          <w:bCs/>
          <w:lang w:val="en-GB"/>
        </w:rPr>
        <w:t xml:space="preserve">Proposal </w:t>
      </w:r>
      <w:r>
        <w:rPr>
          <w:b/>
          <w:bCs/>
          <w:lang w:val="en-GB"/>
        </w:rPr>
        <w:t>8</w:t>
      </w:r>
      <w:r w:rsidRPr="002712E5">
        <w:rPr>
          <w:b/>
          <w:bCs/>
          <w:lang w:val="en-GB"/>
        </w:rPr>
        <w:t xml:space="preserve">: RAN4 additionally to define </w:t>
      </w:r>
      <w:r w:rsidRPr="002712E5">
        <w:rPr>
          <w:b/>
          <w:bCs/>
        </w:rPr>
        <w:t>a low mobility criterion based on the number of serving beam changes over time (e.g. TCI state change).</w:t>
      </w:r>
      <w:r w:rsidRPr="002712E5">
        <w:rPr>
          <w:rStyle w:val="CommentReference"/>
          <w:b/>
          <w:bCs/>
        </w:rPr>
        <w:t xml:space="preserve"> </w:t>
      </w:r>
    </w:p>
    <w:p w14:paraId="1BCBA835" w14:textId="77777777" w:rsidR="00602E60" w:rsidRPr="002712E5" w:rsidRDefault="00602E60" w:rsidP="00602E60">
      <w:pPr>
        <w:rPr>
          <w:b/>
          <w:bCs/>
          <w:lang w:val="en-GB"/>
        </w:rPr>
      </w:pPr>
      <w:r w:rsidRPr="002712E5">
        <w:rPr>
          <w:b/>
          <w:bCs/>
          <w:lang w:val="en-GB"/>
        </w:rPr>
        <w:t xml:space="preserve">Proposal </w:t>
      </w:r>
      <w:r>
        <w:rPr>
          <w:b/>
          <w:bCs/>
          <w:lang w:val="en-GB"/>
        </w:rPr>
        <w:t>9</w:t>
      </w:r>
      <w:r w:rsidRPr="002712E5">
        <w:rPr>
          <w:b/>
          <w:bCs/>
          <w:lang w:val="en-GB"/>
        </w:rPr>
        <w:t>: It is up to network to configure if the low mobility criteria is based on RSRP variation or TCI change</w:t>
      </w:r>
      <w:r>
        <w:rPr>
          <w:b/>
          <w:bCs/>
          <w:lang w:val="en-GB"/>
        </w:rPr>
        <w:t>s</w:t>
      </w:r>
      <w:r w:rsidRPr="002712E5">
        <w:rPr>
          <w:b/>
          <w:bCs/>
          <w:lang w:val="en-GB"/>
        </w:rPr>
        <w:t>, or the two in combination.</w:t>
      </w:r>
    </w:p>
    <w:p w14:paraId="55646DA1" w14:textId="77777777" w:rsidR="002D7A45" w:rsidRPr="006C1C36" w:rsidRDefault="002D7A45" w:rsidP="002D7A45">
      <w:pPr>
        <w:tabs>
          <w:tab w:val="left" w:pos="1480"/>
        </w:tabs>
        <w:jc w:val="both"/>
        <w:rPr>
          <w:b/>
          <w:bCs/>
        </w:rPr>
      </w:pPr>
      <w:r w:rsidRPr="006C1C36">
        <w:rPr>
          <w:b/>
          <w:bCs/>
        </w:rPr>
        <w:t xml:space="preserve">Proposal </w:t>
      </w:r>
      <w:r>
        <w:rPr>
          <w:b/>
          <w:bCs/>
        </w:rPr>
        <w:t>10</w:t>
      </w:r>
      <w:r w:rsidRPr="006C1C36">
        <w:rPr>
          <w:b/>
          <w:bCs/>
        </w:rPr>
        <w:t xml:space="preserve">: </w:t>
      </w:r>
      <w:r>
        <w:rPr>
          <w:b/>
          <w:bCs/>
        </w:rPr>
        <w:t>Reu</w:t>
      </w:r>
      <w:r w:rsidRPr="006C1C36">
        <w:rPr>
          <w:b/>
          <w:bCs/>
        </w:rPr>
        <w:t xml:space="preserve">se </w:t>
      </w:r>
      <w:r>
        <w:rPr>
          <w:b/>
          <w:bCs/>
        </w:rPr>
        <w:t xml:space="preserve">existing </w:t>
      </w:r>
      <w:r w:rsidRPr="006C1C36">
        <w:rPr>
          <w:b/>
          <w:bCs/>
        </w:rPr>
        <w:t xml:space="preserve">“downlink radio link quality” </w:t>
      </w:r>
      <w:r>
        <w:rPr>
          <w:b/>
          <w:bCs/>
        </w:rPr>
        <w:t xml:space="preserve">in current </w:t>
      </w:r>
      <w:r w:rsidRPr="006C1C36">
        <w:rPr>
          <w:b/>
          <w:bCs/>
        </w:rPr>
        <w:t xml:space="preserve">RLM/BFD </w:t>
      </w:r>
      <w:r>
        <w:rPr>
          <w:b/>
          <w:bCs/>
        </w:rPr>
        <w:t xml:space="preserve">spec </w:t>
      </w:r>
      <w:r w:rsidRPr="006C1C36">
        <w:rPr>
          <w:b/>
          <w:bCs/>
        </w:rPr>
        <w:t>for good serving cell quality evaluation</w:t>
      </w:r>
      <w:r>
        <w:rPr>
          <w:b/>
          <w:bCs/>
        </w:rPr>
        <w:t xml:space="preserve"> of RLM/BFD relaxation</w:t>
      </w:r>
      <w:r w:rsidRPr="006C1C36">
        <w:rPr>
          <w:b/>
          <w:bCs/>
        </w:rPr>
        <w:t xml:space="preserve">.  </w:t>
      </w:r>
    </w:p>
    <w:p w14:paraId="094CAA02" w14:textId="77777777" w:rsidR="002D7A45" w:rsidRPr="006C1C36" w:rsidRDefault="002D7A45" w:rsidP="002D7A45">
      <w:pPr>
        <w:tabs>
          <w:tab w:val="left" w:pos="1480"/>
        </w:tabs>
        <w:jc w:val="both"/>
        <w:rPr>
          <w:b/>
          <w:bCs/>
        </w:rPr>
      </w:pPr>
      <w:r w:rsidRPr="006C1C36">
        <w:rPr>
          <w:b/>
          <w:bCs/>
        </w:rPr>
        <w:t>Proposal</w:t>
      </w:r>
      <w:r>
        <w:rPr>
          <w:b/>
          <w:bCs/>
        </w:rPr>
        <w:t xml:space="preserve"> 11</w:t>
      </w:r>
      <w:r w:rsidRPr="006C1C36">
        <w:rPr>
          <w:b/>
          <w:bCs/>
        </w:rPr>
        <w:t>: The threshold for determining the good serving cell quality is pre-define</w:t>
      </w:r>
      <w:r>
        <w:rPr>
          <w:b/>
          <w:bCs/>
        </w:rPr>
        <w:t>d as in existing RLM evaluation principle</w:t>
      </w:r>
      <w:r w:rsidRPr="006C1C36">
        <w:rPr>
          <w:b/>
          <w:bCs/>
        </w:rPr>
        <w:t xml:space="preserve">. </w:t>
      </w:r>
    </w:p>
    <w:p w14:paraId="2B9E9D4D" w14:textId="77777777" w:rsidR="002D7A45" w:rsidRDefault="002D7A45" w:rsidP="002D7A45">
      <w:pPr>
        <w:tabs>
          <w:tab w:val="left" w:pos="1480"/>
        </w:tabs>
        <w:jc w:val="both"/>
        <w:rPr>
          <w:b/>
          <w:bCs/>
        </w:rPr>
      </w:pPr>
      <w:r w:rsidRPr="006C1C36">
        <w:rPr>
          <w:b/>
          <w:bCs/>
        </w:rPr>
        <w:t>Proposal</w:t>
      </w:r>
      <w:r>
        <w:rPr>
          <w:b/>
          <w:bCs/>
        </w:rPr>
        <w:t xml:space="preserve"> 12</w:t>
      </w:r>
      <w:r w:rsidRPr="006C1C36">
        <w:rPr>
          <w:b/>
          <w:bCs/>
        </w:rPr>
        <w:t xml:space="preserve">: </w:t>
      </w:r>
      <w:r>
        <w:rPr>
          <w:b/>
          <w:bCs/>
        </w:rPr>
        <w:t>The good serving cell quality criteria for RLM is defined as:</w:t>
      </w:r>
      <w:r w:rsidRPr="00D72B52">
        <w:rPr>
          <w:b/>
          <w:bCs/>
        </w:rPr>
        <w:t xml:space="preserve"> downlink radio link quality &gt; Q</w:t>
      </w:r>
      <w:r w:rsidRPr="002F1946">
        <w:rPr>
          <w:b/>
          <w:bCs/>
          <w:vertAlign w:val="subscript"/>
        </w:rPr>
        <w:t>in</w:t>
      </w:r>
      <w:r>
        <w:rPr>
          <w:b/>
          <w:bCs/>
        </w:rPr>
        <w:t>.</w:t>
      </w:r>
      <w:r w:rsidRPr="00D72B52">
        <w:rPr>
          <w:b/>
          <w:bCs/>
        </w:rPr>
        <w:t xml:space="preserve">  </w:t>
      </w:r>
    </w:p>
    <w:p w14:paraId="0AC8204B" w14:textId="77777777" w:rsidR="002D7A45" w:rsidRPr="00D72B52" w:rsidRDefault="002D7A45" w:rsidP="002D7A45">
      <w:pPr>
        <w:tabs>
          <w:tab w:val="left" w:pos="1480"/>
        </w:tabs>
        <w:jc w:val="both"/>
        <w:rPr>
          <w:b/>
          <w:bCs/>
        </w:rPr>
      </w:pPr>
      <w:r w:rsidRPr="00D068CE">
        <w:rPr>
          <w:b/>
          <w:bCs/>
        </w:rPr>
        <w:t>Proposal</w:t>
      </w:r>
      <w:r>
        <w:rPr>
          <w:b/>
          <w:bCs/>
        </w:rPr>
        <w:t xml:space="preserve"> 13</w:t>
      </w:r>
      <w:r w:rsidRPr="00D068CE">
        <w:rPr>
          <w:b/>
          <w:bCs/>
        </w:rPr>
        <w:t xml:space="preserve">: </w:t>
      </w:r>
      <w:r>
        <w:rPr>
          <w:b/>
          <w:bCs/>
        </w:rPr>
        <w:t>The good serving cell quality criteria for BFD is defined as:</w:t>
      </w:r>
      <w:r w:rsidRPr="00D72B52">
        <w:rPr>
          <w:b/>
          <w:bCs/>
        </w:rPr>
        <w:t xml:space="preserve"> downlink radio link quality &gt; Q</w:t>
      </w:r>
      <w:r w:rsidRPr="002F1946">
        <w:rPr>
          <w:b/>
          <w:bCs/>
          <w:vertAlign w:val="subscript"/>
        </w:rPr>
        <w:t>in_LR</w:t>
      </w:r>
      <w:r>
        <w:rPr>
          <w:b/>
          <w:bCs/>
        </w:rPr>
        <w:t>.</w:t>
      </w:r>
      <w:r w:rsidRPr="00D72B52">
        <w:rPr>
          <w:b/>
          <w:bCs/>
        </w:rPr>
        <w:t xml:space="preserve">  </w:t>
      </w:r>
    </w:p>
    <w:p w14:paraId="4414456D" w14:textId="77777777" w:rsidR="002D7A45" w:rsidRPr="006C1C36" w:rsidRDefault="002D7A45" w:rsidP="002D7A45">
      <w:pPr>
        <w:rPr>
          <w:b/>
          <w:bCs/>
        </w:rPr>
      </w:pPr>
      <w:r>
        <w:rPr>
          <w:b/>
          <w:bCs/>
          <w:lang w:val="en-GB"/>
        </w:rPr>
        <w:t xml:space="preserve">Proposal 14: </w:t>
      </w:r>
      <w:r w:rsidRPr="006E6E9D">
        <w:rPr>
          <w:b/>
          <w:bCs/>
          <w:lang w:val="en-GB"/>
        </w:rPr>
        <w:t xml:space="preserve">UE shall </w:t>
      </w:r>
      <w:r>
        <w:rPr>
          <w:b/>
          <w:bCs/>
          <w:lang w:val="en-GB"/>
        </w:rPr>
        <w:t xml:space="preserve">exit from the </w:t>
      </w:r>
      <w:r w:rsidRPr="006E6E9D">
        <w:rPr>
          <w:b/>
          <w:bCs/>
          <w:lang w:val="en-GB"/>
        </w:rPr>
        <w:t>relaxed RLM/BFD measurement</w:t>
      </w:r>
      <w:r>
        <w:rPr>
          <w:b/>
          <w:bCs/>
          <w:lang w:val="en-GB"/>
        </w:rPr>
        <w:t>s</w:t>
      </w:r>
      <w:r w:rsidRPr="006E6E9D">
        <w:rPr>
          <w:b/>
          <w:bCs/>
          <w:lang w:val="en-GB"/>
        </w:rPr>
        <w:t xml:space="preserve"> at the 1</w:t>
      </w:r>
      <w:r w:rsidRPr="006E6E9D">
        <w:rPr>
          <w:b/>
          <w:bCs/>
          <w:vertAlign w:val="superscript"/>
          <w:lang w:val="en-GB"/>
        </w:rPr>
        <w:t>st</w:t>
      </w:r>
      <w:r w:rsidRPr="006E6E9D">
        <w:rPr>
          <w:b/>
          <w:bCs/>
          <w:lang w:val="en-GB"/>
        </w:rPr>
        <w:t xml:space="preserve"> Q</w:t>
      </w:r>
      <w:r w:rsidRPr="006E6E9D">
        <w:rPr>
          <w:b/>
          <w:bCs/>
          <w:vertAlign w:val="subscript"/>
          <w:lang w:val="en-GB"/>
        </w:rPr>
        <w:t>out</w:t>
      </w:r>
      <w:r w:rsidRPr="006E6E9D">
        <w:rPr>
          <w:b/>
          <w:bCs/>
          <w:lang w:val="en-GB"/>
        </w:rPr>
        <w:t xml:space="preserve"> </w:t>
      </w:r>
      <w:r>
        <w:rPr>
          <w:b/>
          <w:bCs/>
          <w:lang w:val="en-GB"/>
        </w:rPr>
        <w:t>occurrence</w:t>
      </w:r>
      <w:r w:rsidRPr="006E6E9D">
        <w:rPr>
          <w:b/>
          <w:bCs/>
          <w:lang w:val="en-GB"/>
        </w:rPr>
        <w:t xml:space="preserve">. </w:t>
      </w:r>
    </w:p>
    <w:p w14:paraId="656E4FA9" w14:textId="77777777" w:rsidR="002D7A45" w:rsidRDefault="002D7A45" w:rsidP="002D7A45">
      <w:pPr>
        <w:rPr>
          <w:b/>
          <w:bCs/>
          <w:szCs w:val="20"/>
        </w:rPr>
      </w:pPr>
      <w:r w:rsidRPr="001E4598">
        <w:rPr>
          <w:b/>
          <w:bCs/>
        </w:rPr>
        <w:t>Proposal 1</w:t>
      </w:r>
      <w:r>
        <w:rPr>
          <w:b/>
          <w:bCs/>
        </w:rPr>
        <w:t>5</w:t>
      </w:r>
      <w:r w:rsidRPr="001E4598">
        <w:rPr>
          <w:b/>
          <w:bCs/>
        </w:rPr>
        <w:t xml:space="preserve">: </w:t>
      </w:r>
      <w:r>
        <w:rPr>
          <w:b/>
          <w:bCs/>
          <w:szCs w:val="20"/>
        </w:rPr>
        <w:t>T</w:t>
      </w:r>
      <w:r w:rsidRPr="00652F88">
        <w:rPr>
          <w:b/>
          <w:bCs/>
          <w:szCs w:val="20"/>
        </w:rPr>
        <w:t xml:space="preserve">he OoS indication </w:t>
      </w:r>
      <w:r>
        <w:rPr>
          <w:b/>
          <w:bCs/>
          <w:szCs w:val="20"/>
        </w:rPr>
        <w:t>at</w:t>
      </w:r>
      <w:r w:rsidRPr="00652F88">
        <w:rPr>
          <w:b/>
          <w:bCs/>
          <w:szCs w:val="20"/>
        </w:rPr>
        <w:t xml:space="preserve"> the </w:t>
      </w:r>
      <w:r>
        <w:rPr>
          <w:b/>
          <w:bCs/>
          <w:szCs w:val="20"/>
        </w:rPr>
        <w:t>1</w:t>
      </w:r>
      <w:r w:rsidRPr="006C1C36">
        <w:rPr>
          <w:b/>
          <w:bCs/>
          <w:szCs w:val="20"/>
          <w:vertAlign w:val="superscript"/>
        </w:rPr>
        <w:t>st</w:t>
      </w:r>
      <w:r>
        <w:rPr>
          <w:b/>
          <w:bCs/>
          <w:szCs w:val="20"/>
        </w:rPr>
        <w:t xml:space="preserve"> </w:t>
      </w:r>
      <w:r w:rsidRPr="00652F88">
        <w:rPr>
          <w:b/>
          <w:bCs/>
          <w:szCs w:val="20"/>
        </w:rPr>
        <w:t>Q</w:t>
      </w:r>
      <w:r w:rsidRPr="00652F88">
        <w:rPr>
          <w:b/>
          <w:bCs/>
          <w:szCs w:val="20"/>
          <w:vertAlign w:val="subscript"/>
        </w:rPr>
        <w:t>out</w:t>
      </w:r>
      <w:r w:rsidRPr="00652F88">
        <w:rPr>
          <w:b/>
          <w:bCs/>
          <w:szCs w:val="20"/>
        </w:rPr>
        <w:t xml:space="preserve"> </w:t>
      </w:r>
      <w:r>
        <w:rPr>
          <w:b/>
          <w:bCs/>
          <w:szCs w:val="20"/>
        </w:rPr>
        <w:t xml:space="preserve">occurrence </w:t>
      </w:r>
      <w:r w:rsidRPr="00652F88">
        <w:rPr>
          <w:b/>
          <w:bCs/>
          <w:szCs w:val="20"/>
        </w:rPr>
        <w:t xml:space="preserve">during </w:t>
      </w:r>
      <w:r>
        <w:rPr>
          <w:b/>
          <w:bCs/>
          <w:szCs w:val="20"/>
        </w:rPr>
        <w:t>relaxation mode</w:t>
      </w:r>
      <w:r w:rsidRPr="00652F88">
        <w:rPr>
          <w:b/>
          <w:bCs/>
          <w:szCs w:val="20"/>
        </w:rPr>
        <w:t xml:space="preserve"> shall </w:t>
      </w:r>
      <w:r>
        <w:rPr>
          <w:b/>
          <w:bCs/>
          <w:szCs w:val="20"/>
        </w:rPr>
        <w:t xml:space="preserve">not </w:t>
      </w:r>
      <w:r w:rsidRPr="00652F88">
        <w:rPr>
          <w:b/>
          <w:bCs/>
          <w:szCs w:val="20"/>
        </w:rPr>
        <w:t xml:space="preserve">be indicated to high layers. </w:t>
      </w:r>
    </w:p>
    <w:p w14:paraId="2B7C6256" w14:textId="77777777" w:rsidR="002D7A45" w:rsidRPr="005E198F" w:rsidRDefault="002D7A45" w:rsidP="002D7A45">
      <w:pPr>
        <w:rPr>
          <w:color w:val="0070C0"/>
        </w:rPr>
      </w:pPr>
      <w:r w:rsidRPr="00B855BD">
        <w:rPr>
          <w:b/>
          <w:bCs/>
        </w:rPr>
        <w:t>Proposal 1</w:t>
      </w:r>
      <w:r>
        <w:rPr>
          <w:b/>
          <w:bCs/>
        </w:rPr>
        <w:t>6</w:t>
      </w:r>
      <w:r w:rsidRPr="00B855BD">
        <w:rPr>
          <w:b/>
          <w:bCs/>
        </w:rPr>
        <w:t xml:space="preserve">: It </w:t>
      </w:r>
      <w:r>
        <w:rPr>
          <w:b/>
          <w:bCs/>
        </w:rPr>
        <w:t>is</w:t>
      </w:r>
      <w:r w:rsidRPr="00B855BD">
        <w:rPr>
          <w:b/>
          <w:bCs/>
        </w:rPr>
        <w:t xml:space="preserve"> allowed for the network to configure different values of the RLF parameters, e.g. T310/N310/N311, for the relaxed operation to reduce the negative impact to the system performance.   </w:t>
      </w:r>
    </w:p>
    <w:p w14:paraId="5997D389" w14:textId="77777777" w:rsidR="002D7A45" w:rsidRPr="00BE3224" w:rsidRDefault="002D7A45" w:rsidP="002D7A45">
      <w:pPr>
        <w:spacing w:after="120"/>
        <w:rPr>
          <w:rFonts w:eastAsia="PMingLiU"/>
          <w:b/>
          <w:bCs/>
          <w:szCs w:val="24"/>
          <w:lang w:eastAsia="zh-TW"/>
        </w:rPr>
      </w:pPr>
      <w:r w:rsidRPr="00BE3224">
        <w:rPr>
          <w:b/>
          <w:bCs/>
        </w:rPr>
        <w:t>Proposal</w:t>
      </w:r>
      <w:r>
        <w:rPr>
          <w:b/>
          <w:bCs/>
        </w:rPr>
        <w:t xml:space="preserve"> 17</w:t>
      </w:r>
      <w:r w:rsidRPr="00BE3224">
        <w:rPr>
          <w:b/>
          <w:bCs/>
        </w:rPr>
        <w:t xml:space="preserve">: </w:t>
      </w:r>
      <w:r>
        <w:rPr>
          <w:b/>
          <w:bCs/>
        </w:rPr>
        <w:t xml:space="preserve">RAN4 to agree NOT applying relaxation factor on lower bound of relaxed evaluation period. </w:t>
      </w:r>
    </w:p>
    <w:p w14:paraId="217F8D3E" w14:textId="77777777" w:rsidR="001D4AC0" w:rsidRPr="007F6775" w:rsidRDefault="001D4AC0" w:rsidP="007F6775">
      <w:pPr>
        <w:spacing w:before="240"/>
        <w:rPr>
          <w:b/>
          <w:bCs/>
        </w:rPr>
      </w:pPr>
      <w:r w:rsidRPr="001D4AC0">
        <w:rPr>
          <w:b/>
          <w:bCs/>
        </w:rPr>
        <w:t xml:space="preserve">Proposal </w:t>
      </w:r>
      <w:r w:rsidRPr="007F6775">
        <w:rPr>
          <w:b/>
          <w:bCs/>
        </w:rPr>
        <w:t>18: If a relaxation factor K=4 is deemed safe in FR1, option 1a should be adopted in FR1 to avoid inconsistency across different DRX cycles:</w:t>
      </w:r>
    </w:p>
    <w:p w14:paraId="355A48E8" w14:textId="77777777" w:rsidR="001D4AC0" w:rsidRPr="007F6775" w:rsidRDefault="001D4AC0" w:rsidP="001D4AC0">
      <w:pPr>
        <w:pStyle w:val="ListParagraph"/>
        <w:numPr>
          <w:ilvl w:val="2"/>
          <w:numId w:val="21"/>
        </w:numPr>
        <w:overflowPunct w:val="0"/>
        <w:autoSpaceDE w:val="0"/>
        <w:autoSpaceDN w:val="0"/>
        <w:adjustRightInd w:val="0"/>
        <w:spacing w:after="120"/>
        <w:contextualSpacing w:val="0"/>
        <w:textAlignment w:val="baseline"/>
        <w:rPr>
          <w:b/>
          <w:bCs/>
          <w:lang w:eastAsia="zh-CN"/>
        </w:rPr>
      </w:pPr>
      <w:r w:rsidRPr="007F6775">
        <w:rPr>
          <w:b/>
          <w:bCs/>
          <w:lang w:eastAsia="zh-CN"/>
        </w:rPr>
        <w:t xml:space="preserve">Option 1a: </w:t>
      </w:r>
    </w:p>
    <w:p w14:paraId="63ABCDC3" w14:textId="77777777" w:rsidR="001D4AC0" w:rsidRPr="007F6775" w:rsidRDefault="001D4AC0" w:rsidP="001D4AC0">
      <w:pPr>
        <w:pStyle w:val="ListParagraph"/>
        <w:numPr>
          <w:ilvl w:val="3"/>
          <w:numId w:val="21"/>
        </w:numPr>
        <w:overflowPunct w:val="0"/>
        <w:autoSpaceDE w:val="0"/>
        <w:autoSpaceDN w:val="0"/>
        <w:adjustRightInd w:val="0"/>
        <w:spacing w:after="120"/>
        <w:contextualSpacing w:val="0"/>
        <w:textAlignment w:val="baseline"/>
        <w:rPr>
          <w:b/>
          <w:bCs/>
          <w:lang w:eastAsia="zh-CN"/>
        </w:rPr>
      </w:pPr>
      <w:r w:rsidRPr="007F6775">
        <w:rPr>
          <w:rFonts w:eastAsiaTheme="minorEastAsia"/>
          <w:b/>
          <w:bCs/>
          <w:lang w:eastAsia="zh-CN"/>
        </w:rPr>
        <w:t xml:space="preserve">K=4 for </w:t>
      </w:r>
      <w:r w:rsidRPr="007F6775">
        <w:rPr>
          <w:b/>
          <w:bCs/>
          <w:lang w:eastAsia="zh-CN"/>
        </w:rPr>
        <w:t>MAX(T</w:t>
      </w:r>
      <w:r w:rsidRPr="007F6775">
        <w:rPr>
          <w:b/>
          <w:bCs/>
          <w:vertAlign w:val="subscript"/>
          <w:lang w:eastAsia="zh-CN"/>
        </w:rPr>
        <w:t>DRX</w:t>
      </w:r>
      <w:r w:rsidRPr="007F6775">
        <w:rPr>
          <w:b/>
          <w:bCs/>
          <w:lang w:eastAsia="zh-CN"/>
        </w:rPr>
        <w:t>, T</w:t>
      </w:r>
      <w:r w:rsidRPr="007F6775">
        <w:rPr>
          <w:b/>
          <w:bCs/>
          <w:vertAlign w:val="subscript"/>
          <w:lang w:eastAsia="zh-CN"/>
        </w:rPr>
        <w:t>SSB</w:t>
      </w:r>
      <w:r w:rsidRPr="007F6775">
        <w:rPr>
          <w:b/>
          <w:bCs/>
          <w:lang w:eastAsia="zh-CN"/>
        </w:rPr>
        <w:t xml:space="preserve">) </w:t>
      </w:r>
      <w:r w:rsidRPr="007F6775">
        <w:rPr>
          <w:rFonts w:hint="eastAsia"/>
          <w:b/>
          <w:bCs/>
          <w:lang w:eastAsia="zh-CN"/>
        </w:rPr>
        <w:t>≤</w:t>
      </w:r>
      <w:r w:rsidRPr="007F6775">
        <w:rPr>
          <w:b/>
          <w:bCs/>
          <w:lang w:eastAsia="zh-CN"/>
        </w:rPr>
        <w:t xml:space="preserve"> 40 ms in FR1</w:t>
      </w:r>
    </w:p>
    <w:p w14:paraId="45272F10" w14:textId="07C95C9F" w:rsidR="001D4AC0" w:rsidRPr="007F6775" w:rsidRDefault="001D4AC0" w:rsidP="007F6775">
      <w:pPr>
        <w:pStyle w:val="ListParagraph"/>
        <w:numPr>
          <w:ilvl w:val="3"/>
          <w:numId w:val="21"/>
        </w:numPr>
        <w:overflowPunct w:val="0"/>
        <w:autoSpaceDE w:val="0"/>
        <w:autoSpaceDN w:val="0"/>
        <w:adjustRightInd w:val="0"/>
        <w:spacing w:after="120"/>
        <w:contextualSpacing w:val="0"/>
        <w:textAlignment w:val="baseline"/>
        <w:rPr>
          <w:b/>
          <w:bCs/>
        </w:rPr>
      </w:pPr>
      <w:r w:rsidRPr="007F6775">
        <w:rPr>
          <w:rFonts w:eastAsiaTheme="minorEastAsia"/>
          <w:b/>
          <w:bCs/>
          <w:lang w:eastAsia="zh-CN"/>
        </w:rPr>
        <w:t xml:space="preserve">K=2 for 40ms &lt; </w:t>
      </w:r>
      <w:r w:rsidRPr="007F6775">
        <w:rPr>
          <w:b/>
          <w:bCs/>
          <w:lang w:eastAsia="zh-CN"/>
        </w:rPr>
        <w:t>MAX(T</w:t>
      </w:r>
      <w:r w:rsidRPr="007F6775">
        <w:rPr>
          <w:b/>
          <w:bCs/>
          <w:vertAlign w:val="subscript"/>
          <w:lang w:eastAsia="zh-CN"/>
        </w:rPr>
        <w:t>DRX</w:t>
      </w:r>
      <w:r w:rsidRPr="007F6775">
        <w:rPr>
          <w:b/>
          <w:bCs/>
          <w:lang w:eastAsia="zh-CN"/>
        </w:rPr>
        <w:t>, T</w:t>
      </w:r>
      <w:r w:rsidRPr="007F6775">
        <w:rPr>
          <w:b/>
          <w:bCs/>
          <w:vertAlign w:val="subscript"/>
          <w:lang w:eastAsia="zh-CN"/>
        </w:rPr>
        <w:t>SSB</w:t>
      </w:r>
      <w:r w:rsidRPr="007F6775">
        <w:rPr>
          <w:b/>
          <w:bCs/>
          <w:lang w:eastAsia="zh-CN"/>
        </w:rPr>
        <w:t xml:space="preserve">) </w:t>
      </w:r>
      <w:r w:rsidRPr="007F6775">
        <w:rPr>
          <w:rFonts w:hint="eastAsia"/>
          <w:b/>
          <w:bCs/>
          <w:lang w:eastAsia="zh-CN"/>
        </w:rPr>
        <w:t>≤</w:t>
      </w:r>
      <w:r w:rsidRPr="007F6775">
        <w:rPr>
          <w:b/>
          <w:bCs/>
          <w:lang w:eastAsia="zh-CN"/>
        </w:rPr>
        <w:t xml:space="preserve"> 80 ms in FR1</w:t>
      </w:r>
    </w:p>
    <w:p w14:paraId="0B4546E4" w14:textId="77777777" w:rsidR="001D4AC0" w:rsidRPr="007F6775" w:rsidRDefault="001D4AC0" w:rsidP="001D4AC0">
      <w:pPr>
        <w:rPr>
          <w:b/>
          <w:bCs/>
        </w:rPr>
      </w:pPr>
      <w:r w:rsidRPr="001D4AC0">
        <w:rPr>
          <w:b/>
          <w:bCs/>
        </w:rPr>
        <w:t xml:space="preserve">Proposal </w:t>
      </w:r>
      <w:r w:rsidRPr="007F6775">
        <w:rPr>
          <w:b/>
          <w:bCs/>
        </w:rPr>
        <w:t>19: If a relaxation factor K=2 is deemed safe in FR1, either option 2 or 2a can be adopted in FR1.</w:t>
      </w:r>
    </w:p>
    <w:p w14:paraId="7BBD56A4" w14:textId="77777777" w:rsidR="001D4AC0" w:rsidRPr="007F6775" w:rsidRDefault="001D4AC0" w:rsidP="001D4AC0">
      <w:pPr>
        <w:pStyle w:val="ListParagraph"/>
        <w:numPr>
          <w:ilvl w:val="2"/>
          <w:numId w:val="21"/>
        </w:numPr>
        <w:overflowPunct w:val="0"/>
        <w:autoSpaceDE w:val="0"/>
        <w:autoSpaceDN w:val="0"/>
        <w:adjustRightInd w:val="0"/>
        <w:spacing w:after="120"/>
        <w:contextualSpacing w:val="0"/>
        <w:textAlignment w:val="baseline"/>
        <w:rPr>
          <w:b/>
          <w:bCs/>
          <w:lang w:eastAsia="zh-CN"/>
        </w:rPr>
      </w:pPr>
      <w:r w:rsidRPr="007F6775">
        <w:rPr>
          <w:rFonts w:eastAsiaTheme="minorEastAsia"/>
          <w:b/>
          <w:bCs/>
          <w:lang w:eastAsia="zh-CN"/>
        </w:rPr>
        <w:t>Option 2/2a:</w:t>
      </w:r>
    </w:p>
    <w:p w14:paraId="29B1CC2A" w14:textId="77777777" w:rsidR="001D4AC0" w:rsidRPr="007F6775" w:rsidRDefault="001D4AC0" w:rsidP="001D4AC0">
      <w:pPr>
        <w:pStyle w:val="ListParagraph"/>
        <w:numPr>
          <w:ilvl w:val="3"/>
          <w:numId w:val="21"/>
        </w:numPr>
        <w:overflowPunct w:val="0"/>
        <w:autoSpaceDE w:val="0"/>
        <w:autoSpaceDN w:val="0"/>
        <w:adjustRightInd w:val="0"/>
        <w:spacing w:after="120"/>
        <w:contextualSpacing w:val="0"/>
        <w:textAlignment w:val="baseline"/>
        <w:rPr>
          <w:b/>
          <w:bCs/>
          <w:lang w:eastAsia="zh-CN"/>
        </w:rPr>
      </w:pPr>
      <w:r w:rsidRPr="007F6775">
        <w:rPr>
          <w:rFonts w:eastAsiaTheme="minorEastAsia"/>
          <w:b/>
          <w:bCs/>
          <w:lang w:eastAsia="zh-CN"/>
        </w:rPr>
        <w:lastRenderedPageBreak/>
        <w:t xml:space="preserve">K=2 for </w:t>
      </w:r>
      <w:r w:rsidRPr="007F6775">
        <w:rPr>
          <w:b/>
          <w:bCs/>
          <w:lang w:eastAsia="zh-CN"/>
        </w:rPr>
        <w:t>MAX(T</w:t>
      </w:r>
      <w:r w:rsidRPr="007F6775">
        <w:rPr>
          <w:b/>
          <w:bCs/>
          <w:vertAlign w:val="subscript"/>
          <w:lang w:eastAsia="zh-CN"/>
        </w:rPr>
        <w:t>DRX</w:t>
      </w:r>
      <w:r w:rsidRPr="007F6775">
        <w:rPr>
          <w:b/>
          <w:bCs/>
          <w:lang w:eastAsia="zh-CN"/>
        </w:rPr>
        <w:t>, T</w:t>
      </w:r>
      <w:r w:rsidRPr="007F6775">
        <w:rPr>
          <w:b/>
          <w:bCs/>
          <w:vertAlign w:val="subscript"/>
          <w:lang w:eastAsia="zh-CN"/>
        </w:rPr>
        <w:t>SSB</w:t>
      </w:r>
      <w:r w:rsidRPr="007F6775">
        <w:rPr>
          <w:b/>
          <w:bCs/>
          <w:lang w:eastAsia="zh-CN"/>
        </w:rPr>
        <w:t xml:space="preserve">) </w:t>
      </w:r>
      <w:r w:rsidRPr="007F6775">
        <w:rPr>
          <w:rFonts w:hint="eastAsia"/>
          <w:b/>
          <w:bCs/>
          <w:lang w:eastAsia="zh-CN"/>
        </w:rPr>
        <w:t>≤</w:t>
      </w:r>
      <w:r w:rsidRPr="007F6775">
        <w:rPr>
          <w:b/>
          <w:bCs/>
          <w:lang w:eastAsia="zh-CN"/>
        </w:rPr>
        <w:t xml:space="preserve"> 40 ms in FR1</w:t>
      </w:r>
    </w:p>
    <w:p w14:paraId="77E9E51A" w14:textId="52F30406" w:rsidR="001D4AC0" w:rsidRPr="007F6775" w:rsidRDefault="001D4AC0" w:rsidP="007F6775">
      <w:pPr>
        <w:pStyle w:val="ListParagraph"/>
        <w:numPr>
          <w:ilvl w:val="3"/>
          <w:numId w:val="21"/>
        </w:numPr>
        <w:overflowPunct w:val="0"/>
        <w:autoSpaceDE w:val="0"/>
        <w:autoSpaceDN w:val="0"/>
        <w:adjustRightInd w:val="0"/>
        <w:spacing w:after="120"/>
        <w:contextualSpacing w:val="0"/>
        <w:textAlignment w:val="baseline"/>
        <w:rPr>
          <w:b/>
          <w:bCs/>
        </w:rPr>
      </w:pPr>
      <w:r w:rsidRPr="007F6775">
        <w:rPr>
          <w:rFonts w:eastAsiaTheme="minorEastAsia"/>
          <w:b/>
          <w:bCs/>
          <w:lang w:eastAsia="zh-CN"/>
        </w:rPr>
        <w:t xml:space="preserve">K=1.5 or 2 for 40ms &lt; </w:t>
      </w:r>
      <w:r w:rsidRPr="007F6775">
        <w:rPr>
          <w:b/>
          <w:bCs/>
          <w:lang w:eastAsia="zh-CN"/>
        </w:rPr>
        <w:t>MAX(T</w:t>
      </w:r>
      <w:r w:rsidRPr="007F6775">
        <w:rPr>
          <w:b/>
          <w:bCs/>
          <w:vertAlign w:val="subscript"/>
          <w:lang w:eastAsia="zh-CN"/>
        </w:rPr>
        <w:t>DRX</w:t>
      </w:r>
      <w:r w:rsidRPr="007F6775">
        <w:rPr>
          <w:b/>
          <w:bCs/>
          <w:lang w:eastAsia="zh-CN"/>
        </w:rPr>
        <w:t>, T</w:t>
      </w:r>
      <w:r w:rsidRPr="007F6775">
        <w:rPr>
          <w:b/>
          <w:bCs/>
          <w:vertAlign w:val="subscript"/>
          <w:lang w:eastAsia="zh-CN"/>
        </w:rPr>
        <w:t>SSB</w:t>
      </w:r>
      <w:r w:rsidRPr="007F6775">
        <w:rPr>
          <w:b/>
          <w:bCs/>
          <w:lang w:eastAsia="zh-CN"/>
        </w:rPr>
        <w:t xml:space="preserve">) </w:t>
      </w:r>
      <w:r w:rsidRPr="007F6775">
        <w:rPr>
          <w:rFonts w:hint="eastAsia"/>
          <w:b/>
          <w:bCs/>
          <w:lang w:eastAsia="zh-CN"/>
        </w:rPr>
        <w:t>≤</w:t>
      </w:r>
      <w:r w:rsidRPr="007F6775">
        <w:rPr>
          <w:b/>
          <w:bCs/>
          <w:lang w:eastAsia="zh-CN"/>
        </w:rPr>
        <w:t xml:space="preserve"> 80 ms in FR1</w:t>
      </w:r>
    </w:p>
    <w:p w14:paraId="2547C334" w14:textId="3507510D" w:rsidR="00E90D05" w:rsidRDefault="001D4AC0" w:rsidP="003D29BE">
      <w:pPr>
        <w:rPr>
          <w:b/>
          <w:bCs/>
        </w:rPr>
      </w:pPr>
      <w:r w:rsidRPr="001D4AC0">
        <w:rPr>
          <w:b/>
          <w:bCs/>
        </w:rPr>
        <w:t xml:space="preserve">Proposal </w:t>
      </w:r>
      <w:r w:rsidRPr="007F6775">
        <w:rPr>
          <w:b/>
          <w:bCs/>
        </w:rPr>
        <w:t>20: The same K values as in FR1 or lower can be chosen for FR2.</w:t>
      </w:r>
    </w:p>
    <w:p w14:paraId="70B222EE" w14:textId="77777777" w:rsidR="001D4AC0" w:rsidRPr="002F1946" w:rsidRDefault="001D4AC0" w:rsidP="001D4AC0">
      <w:pPr>
        <w:rPr>
          <w:b/>
          <w:bCs/>
        </w:rPr>
      </w:pPr>
      <w:r w:rsidRPr="002F1946">
        <w:rPr>
          <w:b/>
          <w:bCs/>
        </w:rPr>
        <w:t>Proposal 21: The relaxed RLM/BFD requirements is introduced in new subsections within the existing RLM/BFD sections TS 38.133.</w:t>
      </w:r>
    </w:p>
    <w:p w14:paraId="74BD2315" w14:textId="262BED1F" w:rsidR="001D4AC0" w:rsidRPr="007F6775" w:rsidRDefault="001D4AC0" w:rsidP="003D29BE">
      <w:pPr>
        <w:rPr>
          <w:b/>
          <w:bCs/>
        </w:rPr>
      </w:pPr>
      <w:r w:rsidRPr="002F1946">
        <w:rPr>
          <w:b/>
          <w:bCs/>
        </w:rPr>
        <w:t xml:space="preserve">Proposal </w:t>
      </w:r>
      <w:r w:rsidR="007F6775" w:rsidRPr="002F1946">
        <w:rPr>
          <w:b/>
          <w:bCs/>
        </w:rPr>
        <w:t>2</w:t>
      </w:r>
      <w:r w:rsidR="007F6775">
        <w:rPr>
          <w:b/>
          <w:bCs/>
        </w:rPr>
        <w:t>2</w:t>
      </w:r>
      <w:r w:rsidRPr="002F1946">
        <w:rPr>
          <w:b/>
          <w:bCs/>
        </w:rPr>
        <w:t xml:space="preserve">: The relaxation criteria for RLM/BFD and corresponding UE behaviour shall be specified in RAN4 specification. </w:t>
      </w:r>
    </w:p>
    <w:p w14:paraId="13229D5A" w14:textId="261CAC8B" w:rsidR="00D47BDE" w:rsidRDefault="00D47BDE" w:rsidP="00D47BDE">
      <w:pPr>
        <w:pStyle w:val="RAN4H1"/>
      </w:pPr>
      <w:r>
        <w:t>References</w:t>
      </w:r>
    </w:p>
    <w:bookmarkEnd w:id="2"/>
    <w:p w14:paraId="7D6B3578" w14:textId="118B9222" w:rsidR="00B76332" w:rsidRPr="00E048E7" w:rsidRDefault="00B76332" w:rsidP="00B76332">
      <w:pPr>
        <w:rPr>
          <w:rFonts w:eastAsia="Calibri" w:cs="Arial"/>
        </w:rPr>
      </w:pPr>
      <w:r w:rsidRPr="0004466F">
        <w:rPr>
          <w:rFonts w:eastAsia="Calibri" w:cs="Arial"/>
        </w:rPr>
        <w:t>[</w:t>
      </w:r>
      <w:r>
        <w:rPr>
          <w:rFonts w:eastAsia="Calibri" w:cs="Arial"/>
        </w:rPr>
        <w:t>1</w:t>
      </w:r>
      <w:r w:rsidRPr="0004466F">
        <w:rPr>
          <w:rFonts w:eastAsia="Calibri" w:cs="Arial"/>
        </w:rPr>
        <w:t xml:space="preserve">] </w:t>
      </w:r>
      <w:r w:rsidRPr="000E0527">
        <w:rPr>
          <w:rFonts w:eastAsia="Calibri" w:cs="Arial"/>
        </w:rPr>
        <w:t>R4-21</w:t>
      </w:r>
      <w:r w:rsidR="006C1C36">
        <w:rPr>
          <w:rFonts w:eastAsia="Calibri" w:cs="Arial"/>
        </w:rPr>
        <w:t>15348</w:t>
      </w:r>
      <w:r>
        <w:rPr>
          <w:rFonts w:eastAsia="Calibri" w:cs="Arial"/>
        </w:rPr>
        <w:t xml:space="preserve">, </w:t>
      </w:r>
      <w:r w:rsidRPr="000E0527">
        <w:rPr>
          <w:rFonts w:eastAsia="Calibri" w:cs="Arial"/>
        </w:rPr>
        <w:t>WF on NR UE Power Saving Enhancements</w:t>
      </w:r>
      <w:r>
        <w:rPr>
          <w:rFonts w:eastAsia="Calibri" w:cs="Arial"/>
        </w:rPr>
        <w:t xml:space="preserve">, </w:t>
      </w:r>
      <w:r w:rsidRPr="000E0527">
        <w:rPr>
          <w:rFonts w:eastAsia="Calibri" w:cs="Arial"/>
        </w:rPr>
        <w:t>MediaTek, vivo</w:t>
      </w:r>
      <w:r>
        <w:rPr>
          <w:rFonts w:eastAsia="Calibri" w:cs="Arial"/>
        </w:rPr>
        <w:t xml:space="preserve">, </w:t>
      </w:r>
      <w:r w:rsidRPr="000E0527">
        <w:rPr>
          <w:rFonts w:eastAsia="Calibri" w:cs="Arial"/>
        </w:rPr>
        <w:t>3GPP TSG-RAN WG4 Meeting#</w:t>
      </w:r>
      <w:r w:rsidR="006C1C36">
        <w:rPr>
          <w:rFonts w:eastAsia="Calibri" w:cs="Arial"/>
        </w:rPr>
        <w:t>100</w:t>
      </w:r>
      <w:r w:rsidRPr="000E0527">
        <w:rPr>
          <w:rFonts w:eastAsia="Calibri" w:cs="Arial"/>
        </w:rPr>
        <w:t>-e</w:t>
      </w:r>
      <w:r>
        <w:rPr>
          <w:rFonts w:eastAsia="Calibri" w:cs="Arial"/>
        </w:rPr>
        <w:t xml:space="preserve">, </w:t>
      </w:r>
      <w:r w:rsidRPr="00E048E7">
        <w:rPr>
          <w:rFonts w:eastAsia="Calibri" w:cs="Arial"/>
        </w:rPr>
        <w:t xml:space="preserve">E-meeting, </w:t>
      </w:r>
      <w:r w:rsidR="006C1C36" w:rsidRPr="00E048E7">
        <w:rPr>
          <w:rFonts w:eastAsia="Calibri" w:cs="Arial"/>
        </w:rPr>
        <w:t>August 16-27</w:t>
      </w:r>
      <w:r w:rsidRPr="00E048E7">
        <w:rPr>
          <w:rFonts w:eastAsia="Calibri" w:cs="Arial"/>
        </w:rPr>
        <w:t>, 2021.</w:t>
      </w:r>
    </w:p>
    <w:p w14:paraId="212F46DE" w14:textId="330F629D" w:rsidR="00743147" w:rsidRDefault="00743147" w:rsidP="00031A04">
      <w:pPr>
        <w:rPr>
          <w:rFonts w:eastAsia="Calibri" w:cs="Arial"/>
        </w:rPr>
      </w:pPr>
      <w:r w:rsidRPr="00E048E7">
        <w:rPr>
          <w:rFonts w:eastAsia="Calibri" w:cs="Arial"/>
        </w:rPr>
        <w:t>[2] R4-</w:t>
      </w:r>
      <w:r w:rsidR="00E048E7" w:rsidRPr="00E048E7">
        <w:rPr>
          <w:rFonts w:eastAsia="Calibri" w:cs="Arial"/>
        </w:rPr>
        <w:t>2118419</w:t>
      </w:r>
      <w:r w:rsidR="00706120" w:rsidRPr="00E048E7">
        <w:rPr>
          <w:rFonts w:eastAsia="Calibri" w:cs="Arial"/>
        </w:rPr>
        <w:t>, Simulation</w:t>
      </w:r>
      <w:r w:rsidR="00706120" w:rsidRPr="00BE5074">
        <w:rPr>
          <w:rFonts w:eastAsia="Calibri" w:cs="Arial"/>
        </w:rPr>
        <w:t xml:space="preserve"> results for RLM</w:t>
      </w:r>
      <w:r w:rsidR="00FF14B3">
        <w:rPr>
          <w:rFonts w:eastAsia="Calibri" w:cs="Arial"/>
        </w:rPr>
        <w:t>+</w:t>
      </w:r>
      <w:r w:rsidR="00706120" w:rsidRPr="00BE5074">
        <w:rPr>
          <w:rFonts w:eastAsia="Calibri" w:cs="Arial"/>
        </w:rPr>
        <w:t>BFD measurement relaxation</w:t>
      </w:r>
      <w:r w:rsidR="00706120">
        <w:rPr>
          <w:rFonts w:eastAsia="Calibri" w:cs="Arial"/>
        </w:rPr>
        <w:t xml:space="preserve">, Nokia, Nokia Shanghai Bells, </w:t>
      </w:r>
      <w:r w:rsidR="00706120">
        <w:rPr>
          <w:rFonts w:cs="Times New Roman"/>
        </w:rPr>
        <w:t>3GPP TSG-RAN WG4 Meeting#</w:t>
      </w:r>
      <w:r w:rsidR="00FF14B3">
        <w:rPr>
          <w:rFonts w:cs="Times New Roman"/>
        </w:rPr>
        <w:t>101</w:t>
      </w:r>
      <w:r w:rsidR="00706120">
        <w:rPr>
          <w:rFonts w:cs="Times New Roman"/>
        </w:rPr>
        <w:t xml:space="preserve">-e, E-meeting, </w:t>
      </w:r>
      <w:r w:rsidR="00FF14B3">
        <w:rPr>
          <w:rFonts w:cs="Times New Roman"/>
        </w:rPr>
        <w:t>Nov</w:t>
      </w:r>
      <w:r w:rsidR="00933D9C">
        <w:rPr>
          <w:rFonts w:cs="Times New Roman"/>
        </w:rPr>
        <w:t xml:space="preserve"> </w:t>
      </w:r>
      <w:r w:rsidR="00706120" w:rsidRPr="00F419C8">
        <w:rPr>
          <w:rFonts w:cs="Times New Roman"/>
        </w:rPr>
        <w:t>1</w:t>
      </w:r>
      <w:r w:rsidR="00933D9C">
        <w:rPr>
          <w:rFonts w:cs="Times New Roman"/>
        </w:rPr>
        <w:t>st</w:t>
      </w:r>
      <w:r w:rsidR="00706120" w:rsidRPr="00F419C8">
        <w:rPr>
          <w:rFonts w:cs="Times New Roman"/>
        </w:rPr>
        <w:t xml:space="preserve"> – </w:t>
      </w:r>
      <w:r w:rsidR="00933D9C">
        <w:rPr>
          <w:rFonts w:cs="Times New Roman"/>
        </w:rPr>
        <w:t xml:space="preserve">Nov </w:t>
      </w:r>
      <w:r w:rsidR="00383C28">
        <w:rPr>
          <w:rFonts w:cs="Times New Roman"/>
        </w:rPr>
        <w:t>12</w:t>
      </w:r>
      <w:r w:rsidR="00706120" w:rsidRPr="00F419C8">
        <w:rPr>
          <w:rFonts w:cs="Times New Roman"/>
        </w:rPr>
        <w:t>th, 2021</w:t>
      </w:r>
    </w:p>
    <w:p w14:paraId="0D65ACA6" w14:textId="43EEC5CF" w:rsidR="00524B9B" w:rsidRDefault="00B76332" w:rsidP="00031A04">
      <w:pPr>
        <w:rPr>
          <w:rFonts w:eastAsia="Calibri" w:cs="Arial"/>
        </w:rPr>
      </w:pPr>
      <w:r w:rsidRPr="00BE5074">
        <w:rPr>
          <w:rFonts w:eastAsia="Calibri" w:cs="Arial"/>
        </w:rPr>
        <w:t>[</w:t>
      </w:r>
      <w:r w:rsidR="00A00315">
        <w:rPr>
          <w:rFonts w:eastAsia="Calibri" w:cs="Arial"/>
        </w:rPr>
        <w:t>3</w:t>
      </w:r>
      <w:r w:rsidRPr="00BE5074">
        <w:rPr>
          <w:rFonts w:eastAsia="Calibri" w:cs="Arial"/>
        </w:rPr>
        <w:t>] R4-</w:t>
      </w:r>
      <w:r w:rsidR="001B4521" w:rsidRPr="00BE5074">
        <w:rPr>
          <w:rFonts w:eastAsia="Calibri" w:cs="Arial"/>
        </w:rPr>
        <w:t>2109551, Simulation results for RLM/BFD measurement relaxation</w:t>
      </w:r>
      <w:r w:rsidR="001B4521">
        <w:rPr>
          <w:rFonts w:eastAsia="Calibri" w:cs="Arial"/>
        </w:rPr>
        <w:t>, Nokia, Nokia Shanghai Bells</w:t>
      </w:r>
      <w:r w:rsidR="00587F40">
        <w:rPr>
          <w:rFonts w:eastAsia="Calibri" w:cs="Arial"/>
        </w:rPr>
        <w:t xml:space="preserve">, </w:t>
      </w:r>
      <w:r w:rsidR="00587F40">
        <w:rPr>
          <w:rFonts w:cs="Times New Roman"/>
        </w:rPr>
        <w:t xml:space="preserve">3GPP TSG-RAN WG4 Meeting#99 -e, E-meeting, </w:t>
      </w:r>
      <w:r w:rsidR="00F419C8" w:rsidRPr="00F419C8">
        <w:rPr>
          <w:rFonts w:cs="Times New Roman"/>
        </w:rPr>
        <w:t>May 19th – May 27th, 2021</w:t>
      </w:r>
    </w:p>
    <w:p w14:paraId="746F8A22" w14:textId="77777777" w:rsidR="00031A04" w:rsidRDefault="00031A04" w:rsidP="00B76332">
      <w:pPr>
        <w:rPr>
          <w:rFonts w:eastAsia="Calibri" w:cs="Arial"/>
        </w:rPr>
      </w:pPr>
    </w:p>
    <w:p w14:paraId="469DB4F1" w14:textId="57414119" w:rsidR="00867FB6" w:rsidRPr="00BE5074" w:rsidRDefault="00867FB6" w:rsidP="00B76332">
      <w:pPr>
        <w:rPr>
          <w:rFonts w:eastAsia="Calibri" w:cs="Arial"/>
        </w:rPr>
      </w:pPr>
    </w:p>
    <w:sectPr w:rsidR="00867FB6" w:rsidRPr="00BE507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3CE3B8" w14:textId="77777777" w:rsidR="00CD3BE7" w:rsidRDefault="00CD3BE7" w:rsidP="00001C9B">
      <w:pPr>
        <w:spacing w:after="0" w:line="240" w:lineRule="auto"/>
      </w:pPr>
      <w:r>
        <w:separator/>
      </w:r>
    </w:p>
  </w:endnote>
  <w:endnote w:type="continuationSeparator" w:id="0">
    <w:p w14:paraId="6B45DFA9" w14:textId="77777777" w:rsidR="00CD3BE7" w:rsidRDefault="00CD3BE7" w:rsidP="00001C9B">
      <w:pPr>
        <w:spacing w:after="0" w:line="240" w:lineRule="auto"/>
      </w:pPr>
      <w:r>
        <w:continuationSeparator/>
      </w:r>
    </w:p>
  </w:endnote>
  <w:endnote w:type="continuationNotice" w:id="1">
    <w:p w14:paraId="5554A632" w14:textId="77777777" w:rsidR="00CD3BE7" w:rsidRDefault="00CD3B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NimbusRomNo9L-Regu">
    <w:altName w:val="Calibri"/>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99205" w14:textId="77777777" w:rsidR="00CD3BE7" w:rsidRDefault="00CD3BE7" w:rsidP="00001C9B">
      <w:pPr>
        <w:spacing w:after="0" w:line="240" w:lineRule="auto"/>
      </w:pPr>
      <w:r>
        <w:separator/>
      </w:r>
    </w:p>
  </w:footnote>
  <w:footnote w:type="continuationSeparator" w:id="0">
    <w:p w14:paraId="6D7517B2" w14:textId="77777777" w:rsidR="00CD3BE7" w:rsidRDefault="00CD3BE7" w:rsidP="00001C9B">
      <w:pPr>
        <w:spacing w:after="0" w:line="240" w:lineRule="auto"/>
      </w:pPr>
      <w:r>
        <w:continuationSeparator/>
      </w:r>
    </w:p>
  </w:footnote>
  <w:footnote w:type="continuationNotice" w:id="1">
    <w:p w14:paraId="686B5CFF" w14:textId="77777777" w:rsidR="00CD3BE7" w:rsidRDefault="00CD3B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C52B9"/>
    <w:multiLevelType w:val="hybridMultilevel"/>
    <w:tmpl w:val="CC72E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E10215"/>
    <w:multiLevelType w:val="hybridMultilevel"/>
    <w:tmpl w:val="3F145E60"/>
    <w:lvl w:ilvl="0" w:tplc="0F3CC3E8">
      <w:start w:val="1"/>
      <w:numFmt w:val="bullet"/>
      <w:lvlText w:val="•"/>
      <w:lvlJc w:val="left"/>
      <w:pPr>
        <w:tabs>
          <w:tab w:val="num" w:pos="720"/>
        </w:tabs>
        <w:ind w:left="720" w:hanging="360"/>
      </w:pPr>
      <w:rPr>
        <w:rFonts w:ascii="Arial" w:hAnsi="Arial" w:hint="default"/>
      </w:rPr>
    </w:lvl>
    <w:lvl w:ilvl="1" w:tplc="52AC19BA" w:tentative="1">
      <w:start w:val="1"/>
      <w:numFmt w:val="bullet"/>
      <w:lvlText w:val="•"/>
      <w:lvlJc w:val="left"/>
      <w:pPr>
        <w:tabs>
          <w:tab w:val="num" w:pos="1440"/>
        </w:tabs>
        <w:ind w:left="1440" w:hanging="360"/>
      </w:pPr>
      <w:rPr>
        <w:rFonts w:ascii="Arial" w:hAnsi="Arial" w:hint="default"/>
      </w:rPr>
    </w:lvl>
    <w:lvl w:ilvl="2" w:tplc="6D7EEF96" w:tentative="1">
      <w:start w:val="1"/>
      <w:numFmt w:val="bullet"/>
      <w:lvlText w:val="•"/>
      <w:lvlJc w:val="left"/>
      <w:pPr>
        <w:tabs>
          <w:tab w:val="num" w:pos="2160"/>
        </w:tabs>
        <w:ind w:left="2160" w:hanging="360"/>
      </w:pPr>
      <w:rPr>
        <w:rFonts w:ascii="Arial" w:hAnsi="Arial" w:hint="default"/>
      </w:rPr>
    </w:lvl>
    <w:lvl w:ilvl="3" w:tplc="DAFA5856" w:tentative="1">
      <w:start w:val="1"/>
      <w:numFmt w:val="bullet"/>
      <w:lvlText w:val="•"/>
      <w:lvlJc w:val="left"/>
      <w:pPr>
        <w:tabs>
          <w:tab w:val="num" w:pos="2880"/>
        </w:tabs>
        <w:ind w:left="2880" w:hanging="360"/>
      </w:pPr>
      <w:rPr>
        <w:rFonts w:ascii="Arial" w:hAnsi="Arial" w:hint="default"/>
      </w:rPr>
    </w:lvl>
    <w:lvl w:ilvl="4" w:tplc="4AD8A6A0" w:tentative="1">
      <w:start w:val="1"/>
      <w:numFmt w:val="bullet"/>
      <w:lvlText w:val="•"/>
      <w:lvlJc w:val="left"/>
      <w:pPr>
        <w:tabs>
          <w:tab w:val="num" w:pos="3600"/>
        </w:tabs>
        <w:ind w:left="3600" w:hanging="360"/>
      </w:pPr>
      <w:rPr>
        <w:rFonts w:ascii="Arial" w:hAnsi="Arial" w:hint="default"/>
      </w:rPr>
    </w:lvl>
    <w:lvl w:ilvl="5" w:tplc="B468769A" w:tentative="1">
      <w:start w:val="1"/>
      <w:numFmt w:val="bullet"/>
      <w:lvlText w:val="•"/>
      <w:lvlJc w:val="left"/>
      <w:pPr>
        <w:tabs>
          <w:tab w:val="num" w:pos="4320"/>
        </w:tabs>
        <w:ind w:left="4320" w:hanging="360"/>
      </w:pPr>
      <w:rPr>
        <w:rFonts w:ascii="Arial" w:hAnsi="Arial" w:hint="default"/>
      </w:rPr>
    </w:lvl>
    <w:lvl w:ilvl="6" w:tplc="4DFAECE0" w:tentative="1">
      <w:start w:val="1"/>
      <w:numFmt w:val="bullet"/>
      <w:lvlText w:val="•"/>
      <w:lvlJc w:val="left"/>
      <w:pPr>
        <w:tabs>
          <w:tab w:val="num" w:pos="5040"/>
        </w:tabs>
        <w:ind w:left="5040" w:hanging="360"/>
      </w:pPr>
      <w:rPr>
        <w:rFonts w:ascii="Arial" w:hAnsi="Arial" w:hint="default"/>
      </w:rPr>
    </w:lvl>
    <w:lvl w:ilvl="7" w:tplc="E7ECF10A" w:tentative="1">
      <w:start w:val="1"/>
      <w:numFmt w:val="bullet"/>
      <w:lvlText w:val="•"/>
      <w:lvlJc w:val="left"/>
      <w:pPr>
        <w:tabs>
          <w:tab w:val="num" w:pos="5760"/>
        </w:tabs>
        <w:ind w:left="5760" w:hanging="360"/>
      </w:pPr>
      <w:rPr>
        <w:rFonts w:ascii="Arial" w:hAnsi="Arial" w:hint="default"/>
      </w:rPr>
    </w:lvl>
    <w:lvl w:ilvl="8" w:tplc="C30410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0E93AF3"/>
    <w:multiLevelType w:val="hybridMultilevel"/>
    <w:tmpl w:val="E894FDC0"/>
    <w:lvl w:ilvl="0" w:tplc="C80621B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2BA35233"/>
    <w:multiLevelType w:val="hybridMultilevel"/>
    <w:tmpl w:val="62503054"/>
    <w:lvl w:ilvl="0" w:tplc="6A747252">
      <w:start w:val="1"/>
      <w:numFmt w:val="bullet"/>
      <w:lvlText w:val="•"/>
      <w:lvlJc w:val="left"/>
      <w:pPr>
        <w:tabs>
          <w:tab w:val="num" w:pos="720"/>
        </w:tabs>
        <w:ind w:left="720" w:hanging="360"/>
      </w:pPr>
      <w:rPr>
        <w:rFonts w:ascii="Arial" w:hAnsi="Arial" w:hint="default"/>
      </w:rPr>
    </w:lvl>
    <w:lvl w:ilvl="1" w:tplc="3412EF00">
      <w:numFmt w:val="bullet"/>
      <w:lvlText w:val="•"/>
      <w:lvlJc w:val="left"/>
      <w:pPr>
        <w:tabs>
          <w:tab w:val="num" w:pos="1440"/>
        </w:tabs>
        <w:ind w:left="1440" w:hanging="360"/>
      </w:pPr>
      <w:rPr>
        <w:rFonts w:ascii="Arial" w:hAnsi="Arial" w:hint="default"/>
      </w:rPr>
    </w:lvl>
    <w:lvl w:ilvl="2" w:tplc="56EAD66C" w:tentative="1">
      <w:start w:val="1"/>
      <w:numFmt w:val="bullet"/>
      <w:lvlText w:val="•"/>
      <w:lvlJc w:val="left"/>
      <w:pPr>
        <w:tabs>
          <w:tab w:val="num" w:pos="2160"/>
        </w:tabs>
        <w:ind w:left="2160" w:hanging="360"/>
      </w:pPr>
      <w:rPr>
        <w:rFonts w:ascii="Arial" w:hAnsi="Arial" w:hint="default"/>
      </w:rPr>
    </w:lvl>
    <w:lvl w:ilvl="3" w:tplc="794CF01E" w:tentative="1">
      <w:start w:val="1"/>
      <w:numFmt w:val="bullet"/>
      <w:lvlText w:val="•"/>
      <w:lvlJc w:val="left"/>
      <w:pPr>
        <w:tabs>
          <w:tab w:val="num" w:pos="2880"/>
        </w:tabs>
        <w:ind w:left="2880" w:hanging="360"/>
      </w:pPr>
      <w:rPr>
        <w:rFonts w:ascii="Arial" w:hAnsi="Arial" w:hint="default"/>
      </w:rPr>
    </w:lvl>
    <w:lvl w:ilvl="4" w:tplc="6520DAB0" w:tentative="1">
      <w:start w:val="1"/>
      <w:numFmt w:val="bullet"/>
      <w:lvlText w:val="•"/>
      <w:lvlJc w:val="left"/>
      <w:pPr>
        <w:tabs>
          <w:tab w:val="num" w:pos="3600"/>
        </w:tabs>
        <w:ind w:left="3600" w:hanging="360"/>
      </w:pPr>
      <w:rPr>
        <w:rFonts w:ascii="Arial" w:hAnsi="Arial" w:hint="default"/>
      </w:rPr>
    </w:lvl>
    <w:lvl w:ilvl="5" w:tplc="3C5CF430" w:tentative="1">
      <w:start w:val="1"/>
      <w:numFmt w:val="bullet"/>
      <w:lvlText w:val="•"/>
      <w:lvlJc w:val="left"/>
      <w:pPr>
        <w:tabs>
          <w:tab w:val="num" w:pos="4320"/>
        </w:tabs>
        <w:ind w:left="4320" w:hanging="360"/>
      </w:pPr>
      <w:rPr>
        <w:rFonts w:ascii="Arial" w:hAnsi="Arial" w:hint="default"/>
      </w:rPr>
    </w:lvl>
    <w:lvl w:ilvl="6" w:tplc="56AC69EC" w:tentative="1">
      <w:start w:val="1"/>
      <w:numFmt w:val="bullet"/>
      <w:lvlText w:val="•"/>
      <w:lvlJc w:val="left"/>
      <w:pPr>
        <w:tabs>
          <w:tab w:val="num" w:pos="5040"/>
        </w:tabs>
        <w:ind w:left="5040" w:hanging="360"/>
      </w:pPr>
      <w:rPr>
        <w:rFonts w:ascii="Arial" w:hAnsi="Arial" w:hint="default"/>
      </w:rPr>
    </w:lvl>
    <w:lvl w:ilvl="7" w:tplc="F468E06E" w:tentative="1">
      <w:start w:val="1"/>
      <w:numFmt w:val="bullet"/>
      <w:lvlText w:val="•"/>
      <w:lvlJc w:val="left"/>
      <w:pPr>
        <w:tabs>
          <w:tab w:val="num" w:pos="5760"/>
        </w:tabs>
        <w:ind w:left="5760" w:hanging="360"/>
      </w:pPr>
      <w:rPr>
        <w:rFonts w:ascii="Arial" w:hAnsi="Arial" w:hint="default"/>
      </w:rPr>
    </w:lvl>
    <w:lvl w:ilvl="8" w:tplc="5E240B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417D67"/>
    <w:multiLevelType w:val="hybridMultilevel"/>
    <w:tmpl w:val="4840437E"/>
    <w:lvl w:ilvl="0" w:tplc="93EC3DE8">
      <w:start w:val="1"/>
      <w:numFmt w:val="bullet"/>
      <w:lvlText w:val="•"/>
      <w:lvlJc w:val="left"/>
      <w:pPr>
        <w:tabs>
          <w:tab w:val="num" w:pos="720"/>
        </w:tabs>
        <w:ind w:left="720" w:hanging="360"/>
      </w:pPr>
      <w:rPr>
        <w:rFonts w:ascii="Arial" w:hAnsi="Arial" w:hint="default"/>
      </w:rPr>
    </w:lvl>
    <w:lvl w:ilvl="1" w:tplc="4E48B476" w:tentative="1">
      <w:start w:val="1"/>
      <w:numFmt w:val="bullet"/>
      <w:lvlText w:val="•"/>
      <w:lvlJc w:val="left"/>
      <w:pPr>
        <w:tabs>
          <w:tab w:val="num" w:pos="1440"/>
        </w:tabs>
        <w:ind w:left="1440" w:hanging="360"/>
      </w:pPr>
      <w:rPr>
        <w:rFonts w:ascii="Arial" w:hAnsi="Arial" w:hint="default"/>
      </w:rPr>
    </w:lvl>
    <w:lvl w:ilvl="2" w:tplc="90300120" w:tentative="1">
      <w:start w:val="1"/>
      <w:numFmt w:val="bullet"/>
      <w:lvlText w:val="•"/>
      <w:lvlJc w:val="left"/>
      <w:pPr>
        <w:tabs>
          <w:tab w:val="num" w:pos="2160"/>
        </w:tabs>
        <w:ind w:left="2160" w:hanging="360"/>
      </w:pPr>
      <w:rPr>
        <w:rFonts w:ascii="Arial" w:hAnsi="Arial" w:hint="default"/>
      </w:rPr>
    </w:lvl>
    <w:lvl w:ilvl="3" w:tplc="7E1EA1E0" w:tentative="1">
      <w:start w:val="1"/>
      <w:numFmt w:val="bullet"/>
      <w:lvlText w:val="•"/>
      <w:lvlJc w:val="left"/>
      <w:pPr>
        <w:tabs>
          <w:tab w:val="num" w:pos="2880"/>
        </w:tabs>
        <w:ind w:left="2880" w:hanging="360"/>
      </w:pPr>
      <w:rPr>
        <w:rFonts w:ascii="Arial" w:hAnsi="Arial" w:hint="default"/>
      </w:rPr>
    </w:lvl>
    <w:lvl w:ilvl="4" w:tplc="961C213C" w:tentative="1">
      <w:start w:val="1"/>
      <w:numFmt w:val="bullet"/>
      <w:lvlText w:val="•"/>
      <w:lvlJc w:val="left"/>
      <w:pPr>
        <w:tabs>
          <w:tab w:val="num" w:pos="3600"/>
        </w:tabs>
        <w:ind w:left="3600" w:hanging="360"/>
      </w:pPr>
      <w:rPr>
        <w:rFonts w:ascii="Arial" w:hAnsi="Arial" w:hint="default"/>
      </w:rPr>
    </w:lvl>
    <w:lvl w:ilvl="5" w:tplc="4CA0F4AE" w:tentative="1">
      <w:start w:val="1"/>
      <w:numFmt w:val="bullet"/>
      <w:lvlText w:val="•"/>
      <w:lvlJc w:val="left"/>
      <w:pPr>
        <w:tabs>
          <w:tab w:val="num" w:pos="4320"/>
        </w:tabs>
        <w:ind w:left="4320" w:hanging="360"/>
      </w:pPr>
      <w:rPr>
        <w:rFonts w:ascii="Arial" w:hAnsi="Arial" w:hint="default"/>
      </w:rPr>
    </w:lvl>
    <w:lvl w:ilvl="6" w:tplc="7EB8B64E" w:tentative="1">
      <w:start w:val="1"/>
      <w:numFmt w:val="bullet"/>
      <w:lvlText w:val="•"/>
      <w:lvlJc w:val="left"/>
      <w:pPr>
        <w:tabs>
          <w:tab w:val="num" w:pos="5040"/>
        </w:tabs>
        <w:ind w:left="5040" w:hanging="360"/>
      </w:pPr>
      <w:rPr>
        <w:rFonts w:ascii="Arial" w:hAnsi="Arial" w:hint="default"/>
      </w:rPr>
    </w:lvl>
    <w:lvl w:ilvl="7" w:tplc="515E1E58" w:tentative="1">
      <w:start w:val="1"/>
      <w:numFmt w:val="bullet"/>
      <w:lvlText w:val="•"/>
      <w:lvlJc w:val="left"/>
      <w:pPr>
        <w:tabs>
          <w:tab w:val="num" w:pos="5760"/>
        </w:tabs>
        <w:ind w:left="5760" w:hanging="360"/>
      </w:pPr>
      <w:rPr>
        <w:rFonts w:ascii="Arial" w:hAnsi="Arial" w:hint="default"/>
      </w:rPr>
    </w:lvl>
    <w:lvl w:ilvl="8" w:tplc="9F8415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650F77"/>
    <w:multiLevelType w:val="hybridMultilevel"/>
    <w:tmpl w:val="EF8EDAEA"/>
    <w:lvl w:ilvl="0" w:tplc="4A980FC8">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34720"/>
    <w:multiLevelType w:val="hybridMultilevel"/>
    <w:tmpl w:val="C11A7D34"/>
    <w:lvl w:ilvl="0" w:tplc="A37E9D50">
      <w:start w:val="1"/>
      <w:numFmt w:val="bullet"/>
      <w:lvlText w:val="•"/>
      <w:lvlJc w:val="left"/>
      <w:pPr>
        <w:tabs>
          <w:tab w:val="num" w:pos="720"/>
        </w:tabs>
        <w:ind w:left="720" w:hanging="360"/>
      </w:pPr>
      <w:rPr>
        <w:rFonts w:ascii="Arial" w:hAnsi="Arial" w:hint="default"/>
      </w:rPr>
    </w:lvl>
    <w:lvl w:ilvl="1" w:tplc="810ABE7E">
      <w:numFmt w:val="bullet"/>
      <w:lvlText w:val="•"/>
      <w:lvlJc w:val="left"/>
      <w:pPr>
        <w:tabs>
          <w:tab w:val="num" w:pos="1440"/>
        </w:tabs>
        <w:ind w:left="1440" w:hanging="360"/>
      </w:pPr>
      <w:rPr>
        <w:rFonts w:ascii="Arial" w:hAnsi="Arial" w:hint="default"/>
      </w:rPr>
    </w:lvl>
    <w:lvl w:ilvl="2" w:tplc="87A42F7E">
      <w:start w:val="1"/>
      <w:numFmt w:val="bullet"/>
      <w:lvlText w:val="•"/>
      <w:lvlJc w:val="left"/>
      <w:pPr>
        <w:tabs>
          <w:tab w:val="num" w:pos="2160"/>
        </w:tabs>
        <w:ind w:left="2160" w:hanging="360"/>
      </w:pPr>
      <w:rPr>
        <w:rFonts w:ascii="Arial" w:hAnsi="Arial" w:hint="default"/>
      </w:rPr>
    </w:lvl>
    <w:lvl w:ilvl="3" w:tplc="717ADC5A" w:tentative="1">
      <w:start w:val="1"/>
      <w:numFmt w:val="bullet"/>
      <w:lvlText w:val="•"/>
      <w:lvlJc w:val="left"/>
      <w:pPr>
        <w:tabs>
          <w:tab w:val="num" w:pos="2880"/>
        </w:tabs>
        <w:ind w:left="2880" w:hanging="360"/>
      </w:pPr>
      <w:rPr>
        <w:rFonts w:ascii="Arial" w:hAnsi="Arial" w:hint="default"/>
      </w:rPr>
    </w:lvl>
    <w:lvl w:ilvl="4" w:tplc="195A1614" w:tentative="1">
      <w:start w:val="1"/>
      <w:numFmt w:val="bullet"/>
      <w:lvlText w:val="•"/>
      <w:lvlJc w:val="left"/>
      <w:pPr>
        <w:tabs>
          <w:tab w:val="num" w:pos="3600"/>
        </w:tabs>
        <w:ind w:left="3600" w:hanging="360"/>
      </w:pPr>
      <w:rPr>
        <w:rFonts w:ascii="Arial" w:hAnsi="Arial" w:hint="default"/>
      </w:rPr>
    </w:lvl>
    <w:lvl w:ilvl="5" w:tplc="5CAA5262" w:tentative="1">
      <w:start w:val="1"/>
      <w:numFmt w:val="bullet"/>
      <w:lvlText w:val="•"/>
      <w:lvlJc w:val="left"/>
      <w:pPr>
        <w:tabs>
          <w:tab w:val="num" w:pos="4320"/>
        </w:tabs>
        <w:ind w:left="4320" w:hanging="360"/>
      </w:pPr>
      <w:rPr>
        <w:rFonts w:ascii="Arial" w:hAnsi="Arial" w:hint="default"/>
      </w:rPr>
    </w:lvl>
    <w:lvl w:ilvl="6" w:tplc="F4BECCFA" w:tentative="1">
      <w:start w:val="1"/>
      <w:numFmt w:val="bullet"/>
      <w:lvlText w:val="•"/>
      <w:lvlJc w:val="left"/>
      <w:pPr>
        <w:tabs>
          <w:tab w:val="num" w:pos="5040"/>
        </w:tabs>
        <w:ind w:left="5040" w:hanging="360"/>
      </w:pPr>
      <w:rPr>
        <w:rFonts w:ascii="Arial" w:hAnsi="Arial" w:hint="default"/>
      </w:rPr>
    </w:lvl>
    <w:lvl w:ilvl="7" w:tplc="1F508EC4" w:tentative="1">
      <w:start w:val="1"/>
      <w:numFmt w:val="bullet"/>
      <w:lvlText w:val="•"/>
      <w:lvlJc w:val="left"/>
      <w:pPr>
        <w:tabs>
          <w:tab w:val="num" w:pos="5760"/>
        </w:tabs>
        <w:ind w:left="5760" w:hanging="360"/>
      </w:pPr>
      <w:rPr>
        <w:rFonts w:ascii="Arial" w:hAnsi="Arial" w:hint="default"/>
      </w:rPr>
    </w:lvl>
    <w:lvl w:ilvl="8" w:tplc="9E9E95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B03C53"/>
    <w:multiLevelType w:val="hybridMultilevel"/>
    <w:tmpl w:val="7826E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E8742EDE"/>
    <w:lvl w:ilvl="0" w:tplc="46FEFCEE">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9" w15:restartNumberingAfterBreak="0">
    <w:nsid w:val="4B2C2891"/>
    <w:multiLevelType w:val="hybridMultilevel"/>
    <w:tmpl w:val="DC8A414E"/>
    <w:lvl w:ilvl="0" w:tplc="4F8AD98A">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D6E3167"/>
    <w:multiLevelType w:val="hybridMultilevel"/>
    <w:tmpl w:val="A7A28BF2"/>
    <w:lvl w:ilvl="0" w:tplc="4EEC4CE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70" w:hanging="360"/>
      </w:pPr>
    </w:lvl>
    <w:lvl w:ilvl="2" w:tplc="0409001B" w:tentative="1">
      <w:start w:val="1"/>
      <w:numFmt w:val="lowerRoman"/>
      <w:lvlText w:val="%3."/>
      <w:lvlJc w:val="right"/>
      <w:pPr>
        <w:ind w:left="990" w:hanging="180"/>
      </w:pPr>
    </w:lvl>
    <w:lvl w:ilvl="3" w:tplc="0409000F" w:tentative="1">
      <w:start w:val="1"/>
      <w:numFmt w:val="decimal"/>
      <w:lvlText w:val="%4."/>
      <w:lvlJc w:val="left"/>
      <w:pPr>
        <w:ind w:left="1710" w:hanging="360"/>
      </w:pPr>
    </w:lvl>
    <w:lvl w:ilvl="4" w:tplc="04090019" w:tentative="1">
      <w:start w:val="1"/>
      <w:numFmt w:val="lowerLetter"/>
      <w:lvlText w:val="%5."/>
      <w:lvlJc w:val="left"/>
      <w:pPr>
        <w:ind w:left="2430" w:hanging="360"/>
      </w:pPr>
    </w:lvl>
    <w:lvl w:ilvl="5" w:tplc="0409001B" w:tentative="1">
      <w:start w:val="1"/>
      <w:numFmt w:val="lowerRoman"/>
      <w:lvlText w:val="%6."/>
      <w:lvlJc w:val="right"/>
      <w:pPr>
        <w:ind w:left="3150" w:hanging="180"/>
      </w:pPr>
    </w:lvl>
    <w:lvl w:ilvl="6" w:tplc="0409000F" w:tentative="1">
      <w:start w:val="1"/>
      <w:numFmt w:val="decimal"/>
      <w:lvlText w:val="%7."/>
      <w:lvlJc w:val="left"/>
      <w:pPr>
        <w:ind w:left="3870" w:hanging="360"/>
      </w:pPr>
    </w:lvl>
    <w:lvl w:ilvl="7" w:tplc="04090019" w:tentative="1">
      <w:start w:val="1"/>
      <w:numFmt w:val="lowerLetter"/>
      <w:lvlText w:val="%8."/>
      <w:lvlJc w:val="left"/>
      <w:pPr>
        <w:ind w:left="4590" w:hanging="360"/>
      </w:pPr>
    </w:lvl>
    <w:lvl w:ilvl="8" w:tplc="0409001B" w:tentative="1">
      <w:start w:val="1"/>
      <w:numFmt w:val="lowerRoman"/>
      <w:lvlText w:val="%9."/>
      <w:lvlJc w:val="right"/>
      <w:pPr>
        <w:ind w:left="531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CA87538"/>
    <w:multiLevelType w:val="hybridMultilevel"/>
    <w:tmpl w:val="7DEEA5AE"/>
    <w:lvl w:ilvl="0" w:tplc="8AB47F08">
      <w:start w:val="1"/>
      <w:numFmt w:val="bullet"/>
      <w:lvlText w:val="•"/>
      <w:lvlJc w:val="left"/>
      <w:pPr>
        <w:tabs>
          <w:tab w:val="num" w:pos="720"/>
        </w:tabs>
        <w:ind w:left="720" w:hanging="360"/>
      </w:pPr>
      <w:rPr>
        <w:rFonts w:ascii="Arial" w:hAnsi="Arial" w:hint="default"/>
      </w:rPr>
    </w:lvl>
    <w:lvl w:ilvl="1" w:tplc="C35C398E">
      <w:start w:val="1"/>
      <w:numFmt w:val="bullet"/>
      <w:lvlText w:val="•"/>
      <w:lvlJc w:val="left"/>
      <w:pPr>
        <w:tabs>
          <w:tab w:val="num" w:pos="1440"/>
        </w:tabs>
        <w:ind w:left="1440" w:hanging="360"/>
      </w:pPr>
      <w:rPr>
        <w:rFonts w:ascii="Arial" w:hAnsi="Arial" w:hint="default"/>
      </w:rPr>
    </w:lvl>
    <w:lvl w:ilvl="2" w:tplc="85CAF4E4">
      <w:numFmt w:val="bullet"/>
      <w:lvlText w:val="•"/>
      <w:lvlJc w:val="left"/>
      <w:pPr>
        <w:tabs>
          <w:tab w:val="num" w:pos="2160"/>
        </w:tabs>
        <w:ind w:left="2160" w:hanging="360"/>
      </w:pPr>
      <w:rPr>
        <w:rFonts w:ascii="Arial" w:hAnsi="Arial" w:hint="default"/>
      </w:rPr>
    </w:lvl>
    <w:lvl w:ilvl="3" w:tplc="719CCF84" w:tentative="1">
      <w:start w:val="1"/>
      <w:numFmt w:val="bullet"/>
      <w:lvlText w:val="•"/>
      <w:lvlJc w:val="left"/>
      <w:pPr>
        <w:tabs>
          <w:tab w:val="num" w:pos="2880"/>
        </w:tabs>
        <w:ind w:left="2880" w:hanging="360"/>
      </w:pPr>
      <w:rPr>
        <w:rFonts w:ascii="Arial" w:hAnsi="Arial" w:hint="default"/>
      </w:rPr>
    </w:lvl>
    <w:lvl w:ilvl="4" w:tplc="8BCECB72" w:tentative="1">
      <w:start w:val="1"/>
      <w:numFmt w:val="bullet"/>
      <w:lvlText w:val="•"/>
      <w:lvlJc w:val="left"/>
      <w:pPr>
        <w:tabs>
          <w:tab w:val="num" w:pos="3600"/>
        </w:tabs>
        <w:ind w:left="3600" w:hanging="360"/>
      </w:pPr>
      <w:rPr>
        <w:rFonts w:ascii="Arial" w:hAnsi="Arial" w:hint="default"/>
      </w:rPr>
    </w:lvl>
    <w:lvl w:ilvl="5" w:tplc="4A0050B6" w:tentative="1">
      <w:start w:val="1"/>
      <w:numFmt w:val="bullet"/>
      <w:lvlText w:val="•"/>
      <w:lvlJc w:val="left"/>
      <w:pPr>
        <w:tabs>
          <w:tab w:val="num" w:pos="4320"/>
        </w:tabs>
        <w:ind w:left="4320" w:hanging="360"/>
      </w:pPr>
      <w:rPr>
        <w:rFonts w:ascii="Arial" w:hAnsi="Arial" w:hint="default"/>
      </w:rPr>
    </w:lvl>
    <w:lvl w:ilvl="6" w:tplc="EE222BE0" w:tentative="1">
      <w:start w:val="1"/>
      <w:numFmt w:val="bullet"/>
      <w:lvlText w:val="•"/>
      <w:lvlJc w:val="left"/>
      <w:pPr>
        <w:tabs>
          <w:tab w:val="num" w:pos="5040"/>
        </w:tabs>
        <w:ind w:left="5040" w:hanging="360"/>
      </w:pPr>
      <w:rPr>
        <w:rFonts w:ascii="Arial" w:hAnsi="Arial" w:hint="default"/>
      </w:rPr>
    </w:lvl>
    <w:lvl w:ilvl="7" w:tplc="8DC09506" w:tentative="1">
      <w:start w:val="1"/>
      <w:numFmt w:val="bullet"/>
      <w:lvlText w:val="•"/>
      <w:lvlJc w:val="left"/>
      <w:pPr>
        <w:tabs>
          <w:tab w:val="num" w:pos="5760"/>
        </w:tabs>
        <w:ind w:left="5760" w:hanging="360"/>
      </w:pPr>
      <w:rPr>
        <w:rFonts w:ascii="Arial" w:hAnsi="Arial" w:hint="default"/>
      </w:rPr>
    </w:lvl>
    <w:lvl w:ilvl="8" w:tplc="6CEAC9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051FE2"/>
    <w:multiLevelType w:val="hybridMultilevel"/>
    <w:tmpl w:val="914231CA"/>
    <w:lvl w:ilvl="0" w:tplc="95D47C3A">
      <w:start w:val="1"/>
      <w:numFmt w:val="bullet"/>
      <w:lvlText w:val="•"/>
      <w:lvlJc w:val="left"/>
      <w:pPr>
        <w:tabs>
          <w:tab w:val="num" w:pos="720"/>
        </w:tabs>
        <w:ind w:left="720" w:hanging="360"/>
      </w:pPr>
      <w:rPr>
        <w:rFonts w:ascii="Arial" w:hAnsi="Arial" w:hint="default"/>
      </w:rPr>
    </w:lvl>
    <w:lvl w:ilvl="1" w:tplc="641AD942">
      <w:numFmt w:val="bullet"/>
      <w:lvlText w:val="•"/>
      <w:lvlJc w:val="left"/>
      <w:pPr>
        <w:tabs>
          <w:tab w:val="num" w:pos="1440"/>
        </w:tabs>
        <w:ind w:left="1440" w:hanging="360"/>
      </w:pPr>
      <w:rPr>
        <w:rFonts w:ascii="Arial" w:hAnsi="Arial" w:hint="default"/>
      </w:rPr>
    </w:lvl>
    <w:lvl w:ilvl="2" w:tplc="434632E6" w:tentative="1">
      <w:start w:val="1"/>
      <w:numFmt w:val="bullet"/>
      <w:lvlText w:val="•"/>
      <w:lvlJc w:val="left"/>
      <w:pPr>
        <w:tabs>
          <w:tab w:val="num" w:pos="2160"/>
        </w:tabs>
        <w:ind w:left="2160" w:hanging="360"/>
      </w:pPr>
      <w:rPr>
        <w:rFonts w:ascii="Arial" w:hAnsi="Arial" w:hint="default"/>
      </w:rPr>
    </w:lvl>
    <w:lvl w:ilvl="3" w:tplc="002E3FE6" w:tentative="1">
      <w:start w:val="1"/>
      <w:numFmt w:val="bullet"/>
      <w:lvlText w:val="•"/>
      <w:lvlJc w:val="left"/>
      <w:pPr>
        <w:tabs>
          <w:tab w:val="num" w:pos="2880"/>
        </w:tabs>
        <w:ind w:left="2880" w:hanging="360"/>
      </w:pPr>
      <w:rPr>
        <w:rFonts w:ascii="Arial" w:hAnsi="Arial" w:hint="default"/>
      </w:rPr>
    </w:lvl>
    <w:lvl w:ilvl="4" w:tplc="C3BC7F84" w:tentative="1">
      <w:start w:val="1"/>
      <w:numFmt w:val="bullet"/>
      <w:lvlText w:val="•"/>
      <w:lvlJc w:val="left"/>
      <w:pPr>
        <w:tabs>
          <w:tab w:val="num" w:pos="3600"/>
        </w:tabs>
        <w:ind w:left="3600" w:hanging="360"/>
      </w:pPr>
      <w:rPr>
        <w:rFonts w:ascii="Arial" w:hAnsi="Arial" w:hint="default"/>
      </w:rPr>
    </w:lvl>
    <w:lvl w:ilvl="5" w:tplc="66960A98" w:tentative="1">
      <w:start w:val="1"/>
      <w:numFmt w:val="bullet"/>
      <w:lvlText w:val="•"/>
      <w:lvlJc w:val="left"/>
      <w:pPr>
        <w:tabs>
          <w:tab w:val="num" w:pos="4320"/>
        </w:tabs>
        <w:ind w:left="4320" w:hanging="360"/>
      </w:pPr>
      <w:rPr>
        <w:rFonts w:ascii="Arial" w:hAnsi="Arial" w:hint="default"/>
      </w:rPr>
    </w:lvl>
    <w:lvl w:ilvl="6" w:tplc="E5E29538" w:tentative="1">
      <w:start w:val="1"/>
      <w:numFmt w:val="bullet"/>
      <w:lvlText w:val="•"/>
      <w:lvlJc w:val="left"/>
      <w:pPr>
        <w:tabs>
          <w:tab w:val="num" w:pos="5040"/>
        </w:tabs>
        <w:ind w:left="5040" w:hanging="360"/>
      </w:pPr>
      <w:rPr>
        <w:rFonts w:ascii="Arial" w:hAnsi="Arial" w:hint="default"/>
      </w:rPr>
    </w:lvl>
    <w:lvl w:ilvl="7" w:tplc="F4D4330A" w:tentative="1">
      <w:start w:val="1"/>
      <w:numFmt w:val="bullet"/>
      <w:lvlText w:val="•"/>
      <w:lvlJc w:val="left"/>
      <w:pPr>
        <w:tabs>
          <w:tab w:val="num" w:pos="5760"/>
        </w:tabs>
        <w:ind w:left="5760" w:hanging="360"/>
      </w:pPr>
      <w:rPr>
        <w:rFonts w:ascii="Arial" w:hAnsi="Arial" w:hint="default"/>
      </w:rPr>
    </w:lvl>
    <w:lvl w:ilvl="8" w:tplc="6ABC2DD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463E4E"/>
    <w:multiLevelType w:val="hybridMultilevel"/>
    <w:tmpl w:val="FECC8B00"/>
    <w:lvl w:ilvl="0" w:tplc="062C3C98">
      <w:start w:val="1"/>
      <w:numFmt w:val="bullet"/>
      <w:lvlText w:val="•"/>
      <w:lvlJc w:val="left"/>
      <w:pPr>
        <w:tabs>
          <w:tab w:val="num" w:pos="720"/>
        </w:tabs>
        <w:ind w:left="720" w:hanging="360"/>
      </w:pPr>
      <w:rPr>
        <w:rFonts w:ascii="Arial" w:hAnsi="Arial" w:hint="default"/>
      </w:rPr>
    </w:lvl>
    <w:lvl w:ilvl="1" w:tplc="16AC1D72" w:tentative="1">
      <w:start w:val="1"/>
      <w:numFmt w:val="bullet"/>
      <w:lvlText w:val="•"/>
      <w:lvlJc w:val="left"/>
      <w:pPr>
        <w:tabs>
          <w:tab w:val="num" w:pos="1440"/>
        </w:tabs>
        <w:ind w:left="1440" w:hanging="360"/>
      </w:pPr>
      <w:rPr>
        <w:rFonts w:ascii="Arial" w:hAnsi="Arial" w:hint="default"/>
      </w:rPr>
    </w:lvl>
    <w:lvl w:ilvl="2" w:tplc="280CCB1A" w:tentative="1">
      <w:start w:val="1"/>
      <w:numFmt w:val="bullet"/>
      <w:lvlText w:val="•"/>
      <w:lvlJc w:val="left"/>
      <w:pPr>
        <w:tabs>
          <w:tab w:val="num" w:pos="2160"/>
        </w:tabs>
        <w:ind w:left="2160" w:hanging="360"/>
      </w:pPr>
      <w:rPr>
        <w:rFonts w:ascii="Arial" w:hAnsi="Arial" w:hint="default"/>
      </w:rPr>
    </w:lvl>
    <w:lvl w:ilvl="3" w:tplc="22CC3D3C" w:tentative="1">
      <w:start w:val="1"/>
      <w:numFmt w:val="bullet"/>
      <w:lvlText w:val="•"/>
      <w:lvlJc w:val="left"/>
      <w:pPr>
        <w:tabs>
          <w:tab w:val="num" w:pos="2880"/>
        </w:tabs>
        <w:ind w:left="2880" w:hanging="360"/>
      </w:pPr>
      <w:rPr>
        <w:rFonts w:ascii="Arial" w:hAnsi="Arial" w:hint="default"/>
      </w:rPr>
    </w:lvl>
    <w:lvl w:ilvl="4" w:tplc="A00A199A" w:tentative="1">
      <w:start w:val="1"/>
      <w:numFmt w:val="bullet"/>
      <w:lvlText w:val="•"/>
      <w:lvlJc w:val="left"/>
      <w:pPr>
        <w:tabs>
          <w:tab w:val="num" w:pos="3600"/>
        </w:tabs>
        <w:ind w:left="3600" w:hanging="360"/>
      </w:pPr>
      <w:rPr>
        <w:rFonts w:ascii="Arial" w:hAnsi="Arial" w:hint="default"/>
      </w:rPr>
    </w:lvl>
    <w:lvl w:ilvl="5" w:tplc="85F8EBF2" w:tentative="1">
      <w:start w:val="1"/>
      <w:numFmt w:val="bullet"/>
      <w:lvlText w:val="•"/>
      <w:lvlJc w:val="left"/>
      <w:pPr>
        <w:tabs>
          <w:tab w:val="num" w:pos="4320"/>
        </w:tabs>
        <w:ind w:left="4320" w:hanging="360"/>
      </w:pPr>
      <w:rPr>
        <w:rFonts w:ascii="Arial" w:hAnsi="Arial" w:hint="default"/>
      </w:rPr>
    </w:lvl>
    <w:lvl w:ilvl="6" w:tplc="5FD84538" w:tentative="1">
      <w:start w:val="1"/>
      <w:numFmt w:val="bullet"/>
      <w:lvlText w:val="•"/>
      <w:lvlJc w:val="left"/>
      <w:pPr>
        <w:tabs>
          <w:tab w:val="num" w:pos="5040"/>
        </w:tabs>
        <w:ind w:left="5040" w:hanging="360"/>
      </w:pPr>
      <w:rPr>
        <w:rFonts w:ascii="Arial" w:hAnsi="Arial" w:hint="default"/>
      </w:rPr>
    </w:lvl>
    <w:lvl w:ilvl="7" w:tplc="D098165E" w:tentative="1">
      <w:start w:val="1"/>
      <w:numFmt w:val="bullet"/>
      <w:lvlText w:val="•"/>
      <w:lvlJc w:val="left"/>
      <w:pPr>
        <w:tabs>
          <w:tab w:val="num" w:pos="5760"/>
        </w:tabs>
        <w:ind w:left="5760" w:hanging="360"/>
      </w:pPr>
      <w:rPr>
        <w:rFonts w:ascii="Arial" w:hAnsi="Arial" w:hint="default"/>
      </w:rPr>
    </w:lvl>
    <w:lvl w:ilvl="8" w:tplc="9A94AD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5C217B"/>
    <w:multiLevelType w:val="multilevel"/>
    <w:tmpl w:val="610CA3C0"/>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531757"/>
    <w:multiLevelType w:val="hybridMultilevel"/>
    <w:tmpl w:val="127C69E0"/>
    <w:lvl w:ilvl="0" w:tplc="50844198">
      <w:start w:val="1"/>
      <w:numFmt w:val="bullet"/>
      <w:lvlText w:val="•"/>
      <w:lvlJc w:val="left"/>
      <w:pPr>
        <w:tabs>
          <w:tab w:val="num" w:pos="720"/>
        </w:tabs>
        <w:ind w:left="720" w:hanging="360"/>
      </w:pPr>
      <w:rPr>
        <w:rFonts w:ascii="Arial" w:hAnsi="Arial" w:hint="default"/>
      </w:rPr>
    </w:lvl>
    <w:lvl w:ilvl="1" w:tplc="C7129A70" w:tentative="1">
      <w:start w:val="1"/>
      <w:numFmt w:val="bullet"/>
      <w:lvlText w:val="•"/>
      <w:lvlJc w:val="left"/>
      <w:pPr>
        <w:tabs>
          <w:tab w:val="num" w:pos="1440"/>
        </w:tabs>
        <w:ind w:left="1440" w:hanging="360"/>
      </w:pPr>
      <w:rPr>
        <w:rFonts w:ascii="Arial" w:hAnsi="Arial" w:hint="default"/>
      </w:rPr>
    </w:lvl>
    <w:lvl w:ilvl="2" w:tplc="41469F9E" w:tentative="1">
      <w:start w:val="1"/>
      <w:numFmt w:val="bullet"/>
      <w:lvlText w:val="•"/>
      <w:lvlJc w:val="left"/>
      <w:pPr>
        <w:tabs>
          <w:tab w:val="num" w:pos="2160"/>
        </w:tabs>
        <w:ind w:left="2160" w:hanging="360"/>
      </w:pPr>
      <w:rPr>
        <w:rFonts w:ascii="Arial" w:hAnsi="Arial" w:hint="default"/>
      </w:rPr>
    </w:lvl>
    <w:lvl w:ilvl="3" w:tplc="D6D4FE28" w:tentative="1">
      <w:start w:val="1"/>
      <w:numFmt w:val="bullet"/>
      <w:lvlText w:val="•"/>
      <w:lvlJc w:val="left"/>
      <w:pPr>
        <w:tabs>
          <w:tab w:val="num" w:pos="2880"/>
        </w:tabs>
        <w:ind w:left="2880" w:hanging="360"/>
      </w:pPr>
      <w:rPr>
        <w:rFonts w:ascii="Arial" w:hAnsi="Arial" w:hint="default"/>
      </w:rPr>
    </w:lvl>
    <w:lvl w:ilvl="4" w:tplc="04EE6836" w:tentative="1">
      <w:start w:val="1"/>
      <w:numFmt w:val="bullet"/>
      <w:lvlText w:val="•"/>
      <w:lvlJc w:val="left"/>
      <w:pPr>
        <w:tabs>
          <w:tab w:val="num" w:pos="3600"/>
        </w:tabs>
        <w:ind w:left="3600" w:hanging="360"/>
      </w:pPr>
      <w:rPr>
        <w:rFonts w:ascii="Arial" w:hAnsi="Arial" w:hint="default"/>
      </w:rPr>
    </w:lvl>
    <w:lvl w:ilvl="5" w:tplc="6A42DBF8" w:tentative="1">
      <w:start w:val="1"/>
      <w:numFmt w:val="bullet"/>
      <w:lvlText w:val="•"/>
      <w:lvlJc w:val="left"/>
      <w:pPr>
        <w:tabs>
          <w:tab w:val="num" w:pos="4320"/>
        </w:tabs>
        <w:ind w:left="4320" w:hanging="360"/>
      </w:pPr>
      <w:rPr>
        <w:rFonts w:ascii="Arial" w:hAnsi="Arial" w:hint="default"/>
      </w:rPr>
    </w:lvl>
    <w:lvl w:ilvl="6" w:tplc="33DE1530" w:tentative="1">
      <w:start w:val="1"/>
      <w:numFmt w:val="bullet"/>
      <w:lvlText w:val="•"/>
      <w:lvlJc w:val="left"/>
      <w:pPr>
        <w:tabs>
          <w:tab w:val="num" w:pos="5040"/>
        </w:tabs>
        <w:ind w:left="5040" w:hanging="360"/>
      </w:pPr>
      <w:rPr>
        <w:rFonts w:ascii="Arial" w:hAnsi="Arial" w:hint="default"/>
      </w:rPr>
    </w:lvl>
    <w:lvl w:ilvl="7" w:tplc="161E0218" w:tentative="1">
      <w:start w:val="1"/>
      <w:numFmt w:val="bullet"/>
      <w:lvlText w:val="•"/>
      <w:lvlJc w:val="left"/>
      <w:pPr>
        <w:tabs>
          <w:tab w:val="num" w:pos="5760"/>
        </w:tabs>
        <w:ind w:left="5760" w:hanging="360"/>
      </w:pPr>
      <w:rPr>
        <w:rFonts w:ascii="Arial" w:hAnsi="Arial" w:hint="default"/>
      </w:rPr>
    </w:lvl>
    <w:lvl w:ilvl="8" w:tplc="BCE2BD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BC07B86"/>
    <w:multiLevelType w:val="hybridMultilevel"/>
    <w:tmpl w:val="41B29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8B5C72"/>
    <w:multiLevelType w:val="hybridMultilevel"/>
    <w:tmpl w:val="402EAE66"/>
    <w:lvl w:ilvl="0" w:tplc="C0D40AE4">
      <w:start w:val="1"/>
      <w:numFmt w:val="bullet"/>
      <w:lvlText w:val="•"/>
      <w:lvlJc w:val="left"/>
      <w:pPr>
        <w:tabs>
          <w:tab w:val="num" w:pos="720"/>
        </w:tabs>
        <w:ind w:left="720" w:hanging="360"/>
      </w:pPr>
      <w:rPr>
        <w:rFonts w:ascii="Arial" w:hAnsi="Arial" w:hint="default"/>
      </w:rPr>
    </w:lvl>
    <w:lvl w:ilvl="1" w:tplc="0BCE58FA">
      <w:start w:val="1"/>
      <w:numFmt w:val="bullet"/>
      <w:lvlText w:val="•"/>
      <w:lvlJc w:val="left"/>
      <w:pPr>
        <w:tabs>
          <w:tab w:val="num" w:pos="1440"/>
        </w:tabs>
        <w:ind w:left="1440" w:hanging="360"/>
      </w:pPr>
      <w:rPr>
        <w:rFonts w:ascii="Arial" w:hAnsi="Arial" w:hint="default"/>
      </w:rPr>
    </w:lvl>
    <w:lvl w:ilvl="2" w:tplc="F7B2113C">
      <w:numFmt w:val="bullet"/>
      <w:lvlText w:val="•"/>
      <w:lvlJc w:val="left"/>
      <w:pPr>
        <w:tabs>
          <w:tab w:val="num" w:pos="2160"/>
        </w:tabs>
        <w:ind w:left="2160" w:hanging="360"/>
      </w:pPr>
      <w:rPr>
        <w:rFonts w:ascii="Arial" w:hAnsi="Arial" w:hint="default"/>
      </w:rPr>
    </w:lvl>
    <w:lvl w:ilvl="3" w:tplc="8E88A0A8">
      <w:start w:val="1"/>
      <w:numFmt w:val="bullet"/>
      <w:lvlText w:val="•"/>
      <w:lvlJc w:val="left"/>
      <w:pPr>
        <w:tabs>
          <w:tab w:val="num" w:pos="2880"/>
        </w:tabs>
        <w:ind w:left="2880" w:hanging="360"/>
      </w:pPr>
      <w:rPr>
        <w:rFonts w:ascii="Arial" w:hAnsi="Arial" w:hint="default"/>
      </w:rPr>
    </w:lvl>
    <w:lvl w:ilvl="4" w:tplc="F4F61600" w:tentative="1">
      <w:start w:val="1"/>
      <w:numFmt w:val="bullet"/>
      <w:lvlText w:val="•"/>
      <w:lvlJc w:val="left"/>
      <w:pPr>
        <w:tabs>
          <w:tab w:val="num" w:pos="3600"/>
        </w:tabs>
        <w:ind w:left="3600" w:hanging="360"/>
      </w:pPr>
      <w:rPr>
        <w:rFonts w:ascii="Arial" w:hAnsi="Arial" w:hint="default"/>
      </w:rPr>
    </w:lvl>
    <w:lvl w:ilvl="5" w:tplc="59463732" w:tentative="1">
      <w:start w:val="1"/>
      <w:numFmt w:val="bullet"/>
      <w:lvlText w:val="•"/>
      <w:lvlJc w:val="left"/>
      <w:pPr>
        <w:tabs>
          <w:tab w:val="num" w:pos="4320"/>
        </w:tabs>
        <w:ind w:left="4320" w:hanging="360"/>
      </w:pPr>
      <w:rPr>
        <w:rFonts w:ascii="Arial" w:hAnsi="Arial" w:hint="default"/>
      </w:rPr>
    </w:lvl>
    <w:lvl w:ilvl="6" w:tplc="EAE6FE62" w:tentative="1">
      <w:start w:val="1"/>
      <w:numFmt w:val="bullet"/>
      <w:lvlText w:val="•"/>
      <w:lvlJc w:val="left"/>
      <w:pPr>
        <w:tabs>
          <w:tab w:val="num" w:pos="5040"/>
        </w:tabs>
        <w:ind w:left="5040" w:hanging="360"/>
      </w:pPr>
      <w:rPr>
        <w:rFonts w:ascii="Arial" w:hAnsi="Arial" w:hint="default"/>
      </w:rPr>
    </w:lvl>
    <w:lvl w:ilvl="7" w:tplc="A41C4330" w:tentative="1">
      <w:start w:val="1"/>
      <w:numFmt w:val="bullet"/>
      <w:lvlText w:val="•"/>
      <w:lvlJc w:val="left"/>
      <w:pPr>
        <w:tabs>
          <w:tab w:val="num" w:pos="5760"/>
        </w:tabs>
        <w:ind w:left="5760" w:hanging="360"/>
      </w:pPr>
      <w:rPr>
        <w:rFonts w:ascii="Arial" w:hAnsi="Arial" w:hint="default"/>
      </w:rPr>
    </w:lvl>
    <w:lvl w:ilvl="8" w:tplc="099287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C568F2"/>
    <w:multiLevelType w:val="multilevel"/>
    <w:tmpl w:val="A51E055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Symbol" w:hAnsi="Symbol" w:hint="default"/>
        <w:sz w:val="18"/>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73414515"/>
    <w:multiLevelType w:val="hybridMultilevel"/>
    <w:tmpl w:val="1610D16C"/>
    <w:lvl w:ilvl="0" w:tplc="DC7C251C">
      <w:start w:val="1"/>
      <w:numFmt w:val="bullet"/>
      <w:lvlText w:val="•"/>
      <w:lvlJc w:val="left"/>
      <w:pPr>
        <w:tabs>
          <w:tab w:val="num" w:pos="720"/>
        </w:tabs>
        <w:ind w:left="720" w:hanging="360"/>
      </w:pPr>
      <w:rPr>
        <w:rFonts w:ascii="Arial" w:hAnsi="Arial" w:hint="default"/>
      </w:rPr>
    </w:lvl>
    <w:lvl w:ilvl="1" w:tplc="0862D112" w:tentative="1">
      <w:start w:val="1"/>
      <w:numFmt w:val="bullet"/>
      <w:lvlText w:val="•"/>
      <w:lvlJc w:val="left"/>
      <w:pPr>
        <w:tabs>
          <w:tab w:val="num" w:pos="1440"/>
        </w:tabs>
        <w:ind w:left="1440" w:hanging="360"/>
      </w:pPr>
      <w:rPr>
        <w:rFonts w:ascii="Arial" w:hAnsi="Arial" w:hint="default"/>
      </w:rPr>
    </w:lvl>
    <w:lvl w:ilvl="2" w:tplc="5E988370" w:tentative="1">
      <w:start w:val="1"/>
      <w:numFmt w:val="bullet"/>
      <w:lvlText w:val="•"/>
      <w:lvlJc w:val="left"/>
      <w:pPr>
        <w:tabs>
          <w:tab w:val="num" w:pos="2160"/>
        </w:tabs>
        <w:ind w:left="2160" w:hanging="360"/>
      </w:pPr>
      <w:rPr>
        <w:rFonts w:ascii="Arial" w:hAnsi="Arial" w:hint="default"/>
      </w:rPr>
    </w:lvl>
    <w:lvl w:ilvl="3" w:tplc="09125204" w:tentative="1">
      <w:start w:val="1"/>
      <w:numFmt w:val="bullet"/>
      <w:lvlText w:val="•"/>
      <w:lvlJc w:val="left"/>
      <w:pPr>
        <w:tabs>
          <w:tab w:val="num" w:pos="2880"/>
        </w:tabs>
        <w:ind w:left="2880" w:hanging="360"/>
      </w:pPr>
      <w:rPr>
        <w:rFonts w:ascii="Arial" w:hAnsi="Arial" w:hint="default"/>
      </w:rPr>
    </w:lvl>
    <w:lvl w:ilvl="4" w:tplc="C07E54BE" w:tentative="1">
      <w:start w:val="1"/>
      <w:numFmt w:val="bullet"/>
      <w:lvlText w:val="•"/>
      <w:lvlJc w:val="left"/>
      <w:pPr>
        <w:tabs>
          <w:tab w:val="num" w:pos="3600"/>
        </w:tabs>
        <w:ind w:left="3600" w:hanging="360"/>
      </w:pPr>
      <w:rPr>
        <w:rFonts w:ascii="Arial" w:hAnsi="Arial" w:hint="default"/>
      </w:rPr>
    </w:lvl>
    <w:lvl w:ilvl="5" w:tplc="684EE4C6" w:tentative="1">
      <w:start w:val="1"/>
      <w:numFmt w:val="bullet"/>
      <w:lvlText w:val="•"/>
      <w:lvlJc w:val="left"/>
      <w:pPr>
        <w:tabs>
          <w:tab w:val="num" w:pos="4320"/>
        </w:tabs>
        <w:ind w:left="4320" w:hanging="360"/>
      </w:pPr>
      <w:rPr>
        <w:rFonts w:ascii="Arial" w:hAnsi="Arial" w:hint="default"/>
      </w:rPr>
    </w:lvl>
    <w:lvl w:ilvl="6" w:tplc="2C3412A2" w:tentative="1">
      <w:start w:val="1"/>
      <w:numFmt w:val="bullet"/>
      <w:lvlText w:val="•"/>
      <w:lvlJc w:val="left"/>
      <w:pPr>
        <w:tabs>
          <w:tab w:val="num" w:pos="5040"/>
        </w:tabs>
        <w:ind w:left="5040" w:hanging="360"/>
      </w:pPr>
      <w:rPr>
        <w:rFonts w:ascii="Arial" w:hAnsi="Arial" w:hint="default"/>
      </w:rPr>
    </w:lvl>
    <w:lvl w:ilvl="7" w:tplc="2B18BDD0" w:tentative="1">
      <w:start w:val="1"/>
      <w:numFmt w:val="bullet"/>
      <w:lvlText w:val="•"/>
      <w:lvlJc w:val="left"/>
      <w:pPr>
        <w:tabs>
          <w:tab w:val="num" w:pos="5760"/>
        </w:tabs>
        <w:ind w:left="5760" w:hanging="360"/>
      </w:pPr>
      <w:rPr>
        <w:rFonts w:ascii="Arial" w:hAnsi="Arial" w:hint="default"/>
      </w:rPr>
    </w:lvl>
    <w:lvl w:ilvl="8" w:tplc="69543FA8"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0"/>
  </w:num>
  <w:num w:numId="3">
    <w:abstractNumId w:val="16"/>
  </w:num>
  <w:num w:numId="4">
    <w:abstractNumId w:val="19"/>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20"/>
  </w:num>
  <w:num w:numId="9">
    <w:abstractNumId w:val="13"/>
  </w:num>
  <w:num w:numId="10">
    <w:abstractNumId w:val="14"/>
  </w:num>
  <w:num w:numId="11">
    <w:abstractNumId w:val="9"/>
  </w:num>
  <w:num w:numId="12">
    <w:abstractNumId w:val="5"/>
  </w:num>
  <w:num w:numId="13">
    <w:abstractNumId w:val="17"/>
  </w:num>
  <w:num w:numId="14">
    <w:abstractNumId w:val="0"/>
  </w:num>
  <w:num w:numId="15">
    <w:abstractNumId w:val="7"/>
  </w:num>
  <w:num w:numId="16">
    <w:abstractNumId w:val="18"/>
  </w:num>
  <w:num w:numId="17">
    <w:abstractNumId w:val="24"/>
  </w:num>
  <w:num w:numId="18">
    <w:abstractNumId w:val="15"/>
  </w:num>
  <w:num w:numId="19">
    <w:abstractNumId w:val="1"/>
  </w:num>
  <w:num w:numId="20">
    <w:abstractNumId w:val="4"/>
  </w:num>
  <w:num w:numId="21">
    <w:abstractNumId w:val="23"/>
  </w:num>
  <w:num w:numId="22">
    <w:abstractNumId w:val="21"/>
  </w:num>
  <w:num w:numId="23">
    <w:abstractNumId w:val="12"/>
  </w:num>
  <w:num w:numId="24">
    <w:abstractNumId w:val="22"/>
  </w:num>
  <w:num w:numId="25">
    <w:abstractNumId w:val="12"/>
  </w:num>
  <w:num w:numId="26">
    <w:abstractNumId w:val="2"/>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lvlOverride w:ilvl="0">
      <w:startOverride w:val="1"/>
    </w:lvlOverride>
  </w:num>
  <w:num w:numId="31">
    <w:abstractNumId w:val="10"/>
    <w:lvlOverride w:ilvl="0">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0"/>
  </w:num>
  <w:num w:numId="35">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F8A"/>
    <w:rsid w:val="00001C9B"/>
    <w:rsid w:val="00002058"/>
    <w:rsid w:val="00003949"/>
    <w:rsid w:val="00003F87"/>
    <w:rsid w:val="0000567E"/>
    <w:rsid w:val="000056F7"/>
    <w:rsid w:val="00006701"/>
    <w:rsid w:val="00007AB3"/>
    <w:rsid w:val="00010049"/>
    <w:rsid w:val="0001009B"/>
    <w:rsid w:val="00011A64"/>
    <w:rsid w:val="000125E7"/>
    <w:rsid w:val="000132EC"/>
    <w:rsid w:val="00014D70"/>
    <w:rsid w:val="00014E5B"/>
    <w:rsid w:val="000150EF"/>
    <w:rsid w:val="00015B40"/>
    <w:rsid w:val="00015F4F"/>
    <w:rsid w:val="00016794"/>
    <w:rsid w:val="00017CFD"/>
    <w:rsid w:val="00020395"/>
    <w:rsid w:val="0002099C"/>
    <w:rsid w:val="0002271F"/>
    <w:rsid w:val="00024AE8"/>
    <w:rsid w:val="00024CA4"/>
    <w:rsid w:val="0002547D"/>
    <w:rsid w:val="000254D4"/>
    <w:rsid w:val="00025C01"/>
    <w:rsid w:val="00026F7F"/>
    <w:rsid w:val="00027126"/>
    <w:rsid w:val="00027C7E"/>
    <w:rsid w:val="00030CB1"/>
    <w:rsid w:val="00031A04"/>
    <w:rsid w:val="000325BA"/>
    <w:rsid w:val="000332F5"/>
    <w:rsid w:val="00034F18"/>
    <w:rsid w:val="000354E8"/>
    <w:rsid w:val="0003703C"/>
    <w:rsid w:val="00040A2E"/>
    <w:rsid w:val="0004163B"/>
    <w:rsid w:val="000417C7"/>
    <w:rsid w:val="00041940"/>
    <w:rsid w:val="00043689"/>
    <w:rsid w:val="00045366"/>
    <w:rsid w:val="0004578F"/>
    <w:rsid w:val="00045BF8"/>
    <w:rsid w:val="000462E8"/>
    <w:rsid w:val="00046A53"/>
    <w:rsid w:val="00047B29"/>
    <w:rsid w:val="00050383"/>
    <w:rsid w:val="00050908"/>
    <w:rsid w:val="000515A3"/>
    <w:rsid w:val="000517F7"/>
    <w:rsid w:val="00051BB3"/>
    <w:rsid w:val="00051E2D"/>
    <w:rsid w:val="000524FC"/>
    <w:rsid w:val="00053493"/>
    <w:rsid w:val="00054470"/>
    <w:rsid w:val="000551CD"/>
    <w:rsid w:val="00055449"/>
    <w:rsid w:val="00055DCD"/>
    <w:rsid w:val="00056625"/>
    <w:rsid w:val="000571FF"/>
    <w:rsid w:val="00060077"/>
    <w:rsid w:val="000615B4"/>
    <w:rsid w:val="00061686"/>
    <w:rsid w:val="000618A1"/>
    <w:rsid w:val="00063304"/>
    <w:rsid w:val="00063877"/>
    <w:rsid w:val="00065A0C"/>
    <w:rsid w:val="000661D0"/>
    <w:rsid w:val="00066707"/>
    <w:rsid w:val="00066710"/>
    <w:rsid w:val="00066DCA"/>
    <w:rsid w:val="0006725A"/>
    <w:rsid w:val="00070ED1"/>
    <w:rsid w:val="00071FED"/>
    <w:rsid w:val="00072992"/>
    <w:rsid w:val="0007385B"/>
    <w:rsid w:val="00074247"/>
    <w:rsid w:val="00074C7F"/>
    <w:rsid w:val="00074DF1"/>
    <w:rsid w:val="00075928"/>
    <w:rsid w:val="000759F2"/>
    <w:rsid w:val="00075ACF"/>
    <w:rsid w:val="00075ED7"/>
    <w:rsid w:val="000803F6"/>
    <w:rsid w:val="000806DE"/>
    <w:rsid w:val="00081E8A"/>
    <w:rsid w:val="00082A15"/>
    <w:rsid w:val="000831FD"/>
    <w:rsid w:val="000845F3"/>
    <w:rsid w:val="00084BFC"/>
    <w:rsid w:val="0008612A"/>
    <w:rsid w:val="0008679C"/>
    <w:rsid w:val="00086E1F"/>
    <w:rsid w:val="000870A0"/>
    <w:rsid w:val="00087285"/>
    <w:rsid w:val="00087757"/>
    <w:rsid w:val="000879A4"/>
    <w:rsid w:val="00087C65"/>
    <w:rsid w:val="00090543"/>
    <w:rsid w:val="00090A5E"/>
    <w:rsid w:val="0009117C"/>
    <w:rsid w:val="00091997"/>
    <w:rsid w:val="0009291E"/>
    <w:rsid w:val="00092CAA"/>
    <w:rsid w:val="000932A3"/>
    <w:rsid w:val="000936E9"/>
    <w:rsid w:val="00093CE4"/>
    <w:rsid w:val="00094A25"/>
    <w:rsid w:val="00095886"/>
    <w:rsid w:val="00097330"/>
    <w:rsid w:val="000A0042"/>
    <w:rsid w:val="000A070E"/>
    <w:rsid w:val="000A0B80"/>
    <w:rsid w:val="000A0BAF"/>
    <w:rsid w:val="000A0DDF"/>
    <w:rsid w:val="000A12C9"/>
    <w:rsid w:val="000A2208"/>
    <w:rsid w:val="000A2906"/>
    <w:rsid w:val="000A3556"/>
    <w:rsid w:val="000A487F"/>
    <w:rsid w:val="000A4B92"/>
    <w:rsid w:val="000A5494"/>
    <w:rsid w:val="000A576C"/>
    <w:rsid w:val="000A5848"/>
    <w:rsid w:val="000A6606"/>
    <w:rsid w:val="000A7BCA"/>
    <w:rsid w:val="000B0056"/>
    <w:rsid w:val="000B1EA4"/>
    <w:rsid w:val="000B2073"/>
    <w:rsid w:val="000B22B6"/>
    <w:rsid w:val="000B268D"/>
    <w:rsid w:val="000B2756"/>
    <w:rsid w:val="000B2D02"/>
    <w:rsid w:val="000B2DD4"/>
    <w:rsid w:val="000B33AD"/>
    <w:rsid w:val="000B4044"/>
    <w:rsid w:val="000B429D"/>
    <w:rsid w:val="000B4E4D"/>
    <w:rsid w:val="000B5052"/>
    <w:rsid w:val="000B539E"/>
    <w:rsid w:val="000B5421"/>
    <w:rsid w:val="000B5B87"/>
    <w:rsid w:val="000B5CCF"/>
    <w:rsid w:val="000B76A9"/>
    <w:rsid w:val="000C2655"/>
    <w:rsid w:val="000C4971"/>
    <w:rsid w:val="000C4D9B"/>
    <w:rsid w:val="000C5072"/>
    <w:rsid w:val="000C56D9"/>
    <w:rsid w:val="000C67ED"/>
    <w:rsid w:val="000C75CD"/>
    <w:rsid w:val="000D0533"/>
    <w:rsid w:val="000D0545"/>
    <w:rsid w:val="000D1CD4"/>
    <w:rsid w:val="000D258E"/>
    <w:rsid w:val="000D317B"/>
    <w:rsid w:val="000D5ACF"/>
    <w:rsid w:val="000E0BD1"/>
    <w:rsid w:val="000E0EC2"/>
    <w:rsid w:val="000E1D9D"/>
    <w:rsid w:val="000E22AD"/>
    <w:rsid w:val="000E3F18"/>
    <w:rsid w:val="000E5353"/>
    <w:rsid w:val="000E6342"/>
    <w:rsid w:val="000E7085"/>
    <w:rsid w:val="000E7384"/>
    <w:rsid w:val="000E788C"/>
    <w:rsid w:val="000F0760"/>
    <w:rsid w:val="000F0797"/>
    <w:rsid w:val="000F1543"/>
    <w:rsid w:val="000F1A79"/>
    <w:rsid w:val="000F259F"/>
    <w:rsid w:val="000F4ECC"/>
    <w:rsid w:val="000F52A5"/>
    <w:rsid w:val="000F5396"/>
    <w:rsid w:val="000F5F60"/>
    <w:rsid w:val="000F6280"/>
    <w:rsid w:val="000F7719"/>
    <w:rsid w:val="000F79D5"/>
    <w:rsid w:val="000F7A9B"/>
    <w:rsid w:val="000F7B87"/>
    <w:rsid w:val="000F7F8B"/>
    <w:rsid w:val="00100DDC"/>
    <w:rsid w:val="00101F65"/>
    <w:rsid w:val="0010290C"/>
    <w:rsid w:val="0010377F"/>
    <w:rsid w:val="001037C3"/>
    <w:rsid w:val="00104197"/>
    <w:rsid w:val="00106157"/>
    <w:rsid w:val="0010671C"/>
    <w:rsid w:val="0010787C"/>
    <w:rsid w:val="0011383B"/>
    <w:rsid w:val="001142A6"/>
    <w:rsid w:val="00114FB9"/>
    <w:rsid w:val="0011588B"/>
    <w:rsid w:val="0011648C"/>
    <w:rsid w:val="00116EC3"/>
    <w:rsid w:val="00117720"/>
    <w:rsid w:val="001177BC"/>
    <w:rsid w:val="001202F4"/>
    <w:rsid w:val="00120D98"/>
    <w:rsid w:val="0012191E"/>
    <w:rsid w:val="00121B1E"/>
    <w:rsid w:val="00122240"/>
    <w:rsid w:val="001233C8"/>
    <w:rsid w:val="001256F0"/>
    <w:rsid w:val="00125B7E"/>
    <w:rsid w:val="00125C63"/>
    <w:rsid w:val="00126C1F"/>
    <w:rsid w:val="00127155"/>
    <w:rsid w:val="00130A68"/>
    <w:rsid w:val="00131A19"/>
    <w:rsid w:val="00131C42"/>
    <w:rsid w:val="00131E80"/>
    <w:rsid w:val="0013216F"/>
    <w:rsid w:val="00132B50"/>
    <w:rsid w:val="001336B6"/>
    <w:rsid w:val="00133794"/>
    <w:rsid w:val="00133CF9"/>
    <w:rsid w:val="00133F21"/>
    <w:rsid w:val="0013454C"/>
    <w:rsid w:val="001346C4"/>
    <w:rsid w:val="00134AEA"/>
    <w:rsid w:val="00134B03"/>
    <w:rsid w:val="001353EE"/>
    <w:rsid w:val="0013590C"/>
    <w:rsid w:val="0013662C"/>
    <w:rsid w:val="00136AAA"/>
    <w:rsid w:val="00136D82"/>
    <w:rsid w:val="0013732A"/>
    <w:rsid w:val="00137E59"/>
    <w:rsid w:val="001400C3"/>
    <w:rsid w:val="001402A7"/>
    <w:rsid w:val="0014088D"/>
    <w:rsid w:val="0014143A"/>
    <w:rsid w:val="00141CD2"/>
    <w:rsid w:val="00141D43"/>
    <w:rsid w:val="00141E52"/>
    <w:rsid w:val="0014422B"/>
    <w:rsid w:val="00144B16"/>
    <w:rsid w:val="00146790"/>
    <w:rsid w:val="001467CF"/>
    <w:rsid w:val="0014783D"/>
    <w:rsid w:val="0015002E"/>
    <w:rsid w:val="001506B3"/>
    <w:rsid w:val="00150858"/>
    <w:rsid w:val="00150FFE"/>
    <w:rsid w:val="00151638"/>
    <w:rsid w:val="00152319"/>
    <w:rsid w:val="0015302B"/>
    <w:rsid w:val="00153938"/>
    <w:rsid w:val="001543B1"/>
    <w:rsid w:val="00154C0B"/>
    <w:rsid w:val="0015591E"/>
    <w:rsid w:val="00155E07"/>
    <w:rsid w:val="0015711E"/>
    <w:rsid w:val="001610A4"/>
    <w:rsid w:val="0016211C"/>
    <w:rsid w:val="0016251F"/>
    <w:rsid w:val="0016357B"/>
    <w:rsid w:val="00164234"/>
    <w:rsid w:val="001648F7"/>
    <w:rsid w:val="00165A30"/>
    <w:rsid w:val="00167175"/>
    <w:rsid w:val="00167D15"/>
    <w:rsid w:val="001704B2"/>
    <w:rsid w:val="001712C7"/>
    <w:rsid w:val="001739E3"/>
    <w:rsid w:val="0017408E"/>
    <w:rsid w:val="001745F8"/>
    <w:rsid w:val="0017489A"/>
    <w:rsid w:val="00175400"/>
    <w:rsid w:val="0017544A"/>
    <w:rsid w:val="001764A4"/>
    <w:rsid w:val="00176671"/>
    <w:rsid w:val="00177B0D"/>
    <w:rsid w:val="00177D0F"/>
    <w:rsid w:val="0018139E"/>
    <w:rsid w:val="0018147A"/>
    <w:rsid w:val="001814B7"/>
    <w:rsid w:val="001819C6"/>
    <w:rsid w:val="00182091"/>
    <w:rsid w:val="001821A8"/>
    <w:rsid w:val="001838CF"/>
    <w:rsid w:val="00184724"/>
    <w:rsid w:val="00184CBC"/>
    <w:rsid w:val="00184D52"/>
    <w:rsid w:val="00185F1D"/>
    <w:rsid w:val="00186ACE"/>
    <w:rsid w:val="00187E32"/>
    <w:rsid w:val="00190752"/>
    <w:rsid w:val="00190D53"/>
    <w:rsid w:val="0019155B"/>
    <w:rsid w:val="001923C8"/>
    <w:rsid w:val="00192F55"/>
    <w:rsid w:val="00192F58"/>
    <w:rsid w:val="001944CF"/>
    <w:rsid w:val="00194FAC"/>
    <w:rsid w:val="001959AA"/>
    <w:rsid w:val="0019686D"/>
    <w:rsid w:val="00196B5A"/>
    <w:rsid w:val="00196D18"/>
    <w:rsid w:val="0019742C"/>
    <w:rsid w:val="00197520"/>
    <w:rsid w:val="0019798E"/>
    <w:rsid w:val="00197F90"/>
    <w:rsid w:val="001A007A"/>
    <w:rsid w:val="001A030B"/>
    <w:rsid w:val="001A0DBE"/>
    <w:rsid w:val="001A151B"/>
    <w:rsid w:val="001A1A6C"/>
    <w:rsid w:val="001A3546"/>
    <w:rsid w:val="001A4B95"/>
    <w:rsid w:val="001A4D87"/>
    <w:rsid w:val="001A56F1"/>
    <w:rsid w:val="001A57D7"/>
    <w:rsid w:val="001A5D6C"/>
    <w:rsid w:val="001A6573"/>
    <w:rsid w:val="001A715D"/>
    <w:rsid w:val="001A775F"/>
    <w:rsid w:val="001A7803"/>
    <w:rsid w:val="001A7BCE"/>
    <w:rsid w:val="001B1220"/>
    <w:rsid w:val="001B2B8C"/>
    <w:rsid w:val="001B2D64"/>
    <w:rsid w:val="001B36DE"/>
    <w:rsid w:val="001B3FF6"/>
    <w:rsid w:val="001B4521"/>
    <w:rsid w:val="001B4778"/>
    <w:rsid w:val="001B50E0"/>
    <w:rsid w:val="001B56CB"/>
    <w:rsid w:val="001B60DD"/>
    <w:rsid w:val="001B6566"/>
    <w:rsid w:val="001B65BC"/>
    <w:rsid w:val="001B65FA"/>
    <w:rsid w:val="001B6936"/>
    <w:rsid w:val="001B6983"/>
    <w:rsid w:val="001B6C5F"/>
    <w:rsid w:val="001B721F"/>
    <w:rsid w:val="001B7327"/>
    <w:rsid w:val="001C14B0"/>
    <w:rsid w:val="001C25DD"/>
    <w:rsid w:val="001C2F6D"/>
    <w:rsid w:val="001C3AE1"/>
    <w:rsid w:val="001C3EEC"/>
    <w:rsid w:val="001C42D2"/>
    <w:rsid w:val="001C49CF"/>
    <w:rsid w:val="001C4F2C"/>
    <w:rsid w:val="001C5069"/>
    <w:rsid w:val="001C533E"/>
    <w:rsid w:val="001C6B7A"/>
    <w:rsid w:val="001C7BDB"/>
    <w:rsid w:val="001D03A1"/>
    <w:rsid w:val="001D09CB"/>
    <w:rsid w:val="001D0F12"/>
    <w:rsid w:val="001D154E"/>
    <w:rsid w:val="001D165A"/>
    <w:rsid w:val="001D2709"/>
    <w:rsid w:val="001D298C"/>
    <w:rsid w:val="001D4AC0"/>
    <w:rsid w:val="001D53FF"/>
    <w:rsid w:val="001D6123"/>
    <w:rsid w:val="001E0DCF"/>
    <w:rsid w:val="001E1BE5"/>
    <w:rsid w:val="001E286C"/>
    <w:rsid w:val="001E2FDB"/>
    <w:rsid w:val="001E30F6"/>
    <w:rsid w:val="001E4598"/>
    <w:rsid w:val="001E54BF"/>
    <w:rsid w:val="001E7C8B"/>
    <w:rsid w:val="001F1B02"/>
    <w:rsid w:val="001F253F"/>
    <w:rsid w:val="001F257E"/>
    <w:rsid w:val="001F2956"/>
    <w:rsid w:val="001F49C4"/>
    <w:rsid w:val="001F4AB1"/>
    <w:rsid w:val="001F5B8D"/>
    <w:rsid w:val="001F64FF"/>
    <w:rsid w:val="00200599"/>
    <w:rsid w:val="002025B8"/>
    <w:rsid w:val="00202C59"/>
    <w:rsid w:val="00202E04"/>
    <w:rsid w:val="002033CE"/>
    <w:rsid w:val="00205CA9"/>
    <w:rsid w:val="00206C3F"/>
    <w:rsid w:val="002070CA"/>
    <w:rsid w:val="0020755E"/>
    <w:rsid w:val="00207BD9"/>
    <w:rsid w:val="002103A2"/>
    <w:rsid w:val="00210C39"/>
    <w:rsid w:val="00210D07"/>
    <w:rsid w:val="0021136A"/>
    <w:rsid w:val="002117D7"/>
    <w:rsid w:val="0021190A"/>
    <w:rsid w:val="00211AC6"/>
    <w:rsid w:val="00212334"/>
    <w:rsid w:val="00213AE0"/>
    <w:rsid w:val="0021427B"/>
    <w:rsid w:val="0021579B"/>
    <w:rsid w:val="00215954"/>
    <w:rsid w:val="00215FDF"/>
    <w:rsid w:val="0021673A"/>
    <w:rsid w:val="00217089"/>
    <w:rsid w:val="0021782B"/>
    <w:rsid w:val="002216C1"/>
    <w:rsid w:val="00221CA5"/>
    <w:rsid w:val="00222BDA"/>
    <w:rsid w:val="0022379E"/>
    <w:rsid w:val="00223B30"/>
    <w:rsid w:val="00224895"/>
    <w:rsid w:val="00224CAB"/>
    <w:rsid w:val="002262E9"/>
    <w:rsid w:val="00226B92"/>
    <w:rsid w:val="00226F49"/>
    <w:rsid w:val="00227B75"/>
    <w:rsid w:val="00232221"/>
    <w:rsid w:val="00232886"/>
    <w:rsid w:val="002332A8"/>
    <w:rsid w:val="00233583"/>
    <w:rsid w:val="002356DA"/>
    <w:rsid w:val="00235F5C"/>
    <w:rsid w:val="00235FAA"/>
    <w:rsid w:val="00237068"/>
    <w:rsid w:val="0023713B"/>
    <w:rsid w:val="00237D3B"/>
    <w:rsid w:val="00237F95"/>
    <w:rsid w:val="00240F7F"/>
    <w:rsid w:val="00241020"/>
    <w:rsid w:val="00242C34"/>
    <w:rsid w:val="00242F91"/>
    <w:rsid w:val="0024301A"/>
    <w:rsid w:val="00243EBB"/>
    <w:rsid w:val="002441A5"/>
    <w:rsid w:val="00244F5E"/>
    <w:rsid w:val="00247D06"/>
    <w:rsid w:val="002502E3"/>
    <w:rsid w:val="002511E6"/>
    <w:rsid w:val="00251C76"/>
    <w:rsid w:val="0025339D"/>
    <w:rsid w:val="00253891"/>
    <w:rsid w:val="00254C48"/>
    <w:rsid w:val="00255DE1"/>
    <w:rsid w:val="002571F2"/>
    <w:rsid w:val="002573C2"/>
    <w:rsid w:val="00257508"/>
    <w:rsid w:val="0026056A"/>
    <w:rsid w:val="002626E0"/>
    <w:rsid w:val="00262D51"/>
    <w:rsid w:val="00262E7B"/>
    <w:rsid w:val="00262EC3"/>
    <w:rsid w:val="0026398D"/>
    <w:rsid w:val="00263B06"/>
    <w:rsid w:val="00264127"/>
    <w:rsid w:val="002646FA"/>
    <w:rsid w:val="002655EC"/>
    <w:rsid w:val="00265778"/>
    <w:rsid w:val="00265902"/>
    <w:rsid w:val="00265D9C"/>
    <w:rsid w:val="00266829"/>
    <w:rsid w:val="00267713"/>
    <w:rsid w:val="00267A0F"/>
    <w:rsid w:val="00267A4C"/>
    <w:rsid w:val="00267BBC"/>
    <w:rsid w:val="002712E5"/>
    <w:rsid w:val="0027156D"/>
    <w:rsid w:val="00271CF9"/>
    <w:rsid w:val="0027237E"/>
    <w:rsid w:val="0027267D"/>
    <w:rsid w:val="002732ED"/>
    <w:rsid w:val="00273AC7"/>
    <w:rsid w:val="00273B08"/>
    <w:rsid w:val="00273DE7"/>
    <w:rsid w:val="00274282"/>
    <w:rsid w:val="002751F6"/>
    <w:rsid w:val="00275AB2"/>
    <w:rsid w:val="00275D37"/>
    <w:rsid w:val="002765D6"/>
    <w:rsid w:val="0027682A"/>
    <w:rsid w:val="00276E53"/>
    <w:rsid w:val="00276EAD"/>
    <w:rsid w:val="002772A2"/>
    <w:rsid w:val="002802FB"/>
    <w:rsid w:val="00280F55"/>
    <w:rsid w:val="002810BB"/>
    <w:rsid w:val="002813A6"/>
    <w:rsid w:val="00282998"/>
    <w:rsid w:val="00282BA6"/>
    <w:rsid w:val="002832DC"/>
    <w:rsid w:val="00283349"/>
    <w:rsid w:val="00283623"/>
    <w:rsid w:val="00283CD6"/>
    <w:rsid w:val="0028406D"/>
    <w:rsid w:val="00284566"/>
    <w:rsid w:val="002857E6"/>
    <w:rsid w:val="00285B9C"/>
    <w:rsid w:val="00285E5C"/>
    <w:rsid w:val="00285E9C"/>
    <w:rsid w:val="00286C40"/>
    <w:rsid w:val="00286F59"/>
    <w:rsid w:val="0029024D"/>
    <w:rsid w:val="00291425"/>
    <w:rsid w:val="00292EC8"/>
    <w:rsid w:val="00293F68"/>
    <w:rsid w:val="00294D68"/>
    <w:rsid w:val="002950C3"/>
    <w:rsid w:val="00295350"/>
    <w:rsid w:val="00295385"/>
    <w:rsid w:val="00295846"/>
    <w:rsid w:val="002959F8"/>
    <w:rsid w:val="00295EAF"/>
    <w:rsid w:val="00296FB8"/>
    <w:rsid w:val="002972B8"/>
    <w:rsid w:val="00297F09"/>
    <w:rsid w:val="002A0AD8"/>
    <w:rsid w:val="002A0F5D"/>
    <w:rsid w:val="002A1331"/>
    <w:rsid w:val="002A2350"/>
    <w:rsid w:val="002A4B01"/>
    <w:rsid w:val="002A4DA2"/>
    <w:rsid w:val="002A5A18"/>
    <w:rsid w:val="002A5FEE"/>
    <w:rsid w:val="002A657A"/>
    <w:rsid w:val="002A66D2"/>
    <w:rsid w:val="002B046E"/>
    <w:rsid w:val="002B0ABD"/>
    <w:rsid w:val="002B248A"/>
    <w:rsid w:val="002B2976"/>
    <w:rsid w:val="002B4277"/>
    <w:rsid w:val="002B4922"/>
    <w:rsid w:val="002B4DB2"/>
    <w:rsid w:val="002B5C89"/>
    <w:rsid w:val="002B608C"/>
    <w:rsid w:val="002B6971"/>
    <w:rsid w:val="002C2D19"/>
    <w:rsid w:val="002C2E80"/>
    <w:rsid w:val="002C41B0"/>
    <w:rsid w:val="002C5562"/>
    <w:rsid w:val="002C5CD0"/>
    <w:rsid w:val="002C6A9F"/>
    <w:rsid w:val="002C6CB4"/>
    <w:rsid w:val="002D10FA"/>
    <w:rsid w:val="002D1535"/>
    <w:rsid w:val="002D20B7"/>
    <w:rsid w:val="002D2279"/>
    <w:rsid w:val="002D2834"/>
    <w:rsid w:val="002D287B"/>
    <w:rsid w:val="002D2FBC"/>
    <w:rsid w:val="002D4C55"/>
    <w:rsid w:val="002D4D3E"/>
    <w:rsid w:val="002D5778"/>
    <w:rsid w:val="002D59FD"/>
    <w:rsid w:val="002D5ADF"/>
    <w:rsid w:val="002D6D67"/>
    <w:rsid w:val="002D7A45"/>
    <w:rsid w:val="002D7BBE"/>
    <w:rsid w:val="002D7E90"/>
    <w:rsid w:val="002E006A"/>
    <w:rsid w:val="002E0855"/>
    <w:rsid w:val="002E1738"/>
    <w:rsid w:val="002E18C5"/>
    <w:rsid w:val="002E2890"/>
    <w:rsid w:val="002E2B9F"/>
    <w:rsid w:val="002E2FF2"/>
    <w:rsid w:val="002E310D"/>
    <w:rsid w:val="002E3E8D"/>
    <w:rsid w:val="002E3F8A"/>
    <w:rsid w:val="002E555C"/>
    <w:rsid w:val="002E5CDF"/>
    <w:rsid w:val="002E71F2"/>
    <w:rsid w:val="002F2B94"/>
    <w:rsid w:val="002F3D1A"/>
    <w:rsid w:val="002F5DFD"/>
    <w:rsid w:val="00300667"/>
    <w:rsid w:val="00301D0F"/>
    <w:rsid w:val="00302568"/>
    <w:rsid w:val="0030387A"/>
    <w:rsid w:val="003038A3"/>
    <w:rsid w:val="00304445"/>
    <w:rsid w:val="0030465F"/>
    <w:rsid w:val="003047FD"/>
    <w:rsid w:val="00305E12"/>
    <w:rsid w:val="0030616B"/>
    <w:rsid w:val="003069CF"/>
    <w:rsid w:val="00307612"/>
    <w:rsid w:val="00311719"/>
    <w:rsid w:val="00311CA9"/>
    <w:rsid w:val="0031225A"/>
    <w:rsid w:val="00314CEA"/>
    <w:rsid w:val="00315017"/>
    <w:rsid w:val="0031597F"/>
    <w:rsid w:val="00315CD6"/>
    <w:rsid w:val="00315EEC"/>
    <w:rsid w:val="00315FC5"/>
    <w:rsid w:val="00316606"/>
    <w:rsid w:val="00316C2A"/>
    <w:rsid w:val="00316DB2"/>
    <w:rsid w:val="0031701F"/>
    <w:rsid w:val="00317259"/>
    <w:rsid w:val="00317849"/>
    <w:rsid w:val="00321148"/>
    <w:rsid w:val="0032205C"/>
    <w:rsid w:val="003220A4"/>
    <w:rsid w:val="0032362C"/>
    <w:rsid w:val="00324229"/>
    <w:rsid w:val="003244DF"/>
    <w:rsid w:val="003263C7"/>
    <w:rsid w:val="003263DD"/>
    <w:rsid w:val="003266E5"/>
    <w:rsid w:val="00326DFF"/>
    <w:rsid w:val="00331696"/>
    <w:rsid w:val="00331C4F"/>
    <w:rsid w:val="00332A87"/>
    <w:rsid w:val="00332BBD"/>
    <w:rsid w:val="00333B41"/>
    <w:rsid w:val="00334E8F"/>
    <w:rsid w:val="00335297"/>
    <w:rsid w:val="00335CCD"/>
    <w:rsid w:val="00336ADB"/>
    <w:rsid w:val="0033704B"/>
    <w:rsid w:val="003379A8"/>
    <w:rsid w:val="00337B37"/>
    <w:rsid w:val="00337D8C"/>
    <w:rsid w:val="00340D1E"/>
    <w:rsid w:val="003421A7"/>
    <w:rsid w:val="0034316A"/>
    <w:rsid w:val="00344CFF"/>
    <w:rsid w:val="00344E2D"/>
    <w:rsid w:val="00344F3F"/>
    <w:rsid w:val="0034544F"/>
    <w:rsid w:val="003465D3"/>
    <w:rsid w:val="0034671E"/>
    <w:rsid w:val="00346E07"/>
    <w:rsid w:val="0035194E"/>
    <w:rsid w:val="00352306"/>
    <w:rsid w:val="003525C3"/>
    <w:rsid w:val="00352E21"/>
    <w:rsid w:val="00353C16"/>
    <w:rsid w:val="00354D26"/>
    <w:rsid w:val="00355D27"/>
    <w:rsid w:val="003569A8"/>
    <w:rsid w:val="003570F1"/>
    <w:rsid w:val="00357712"/>
    <w:rsid w:val="00357BF8"/>
    <w:rsid w:val="00357E47"/>
    <w:rsid w:val="00357E5C"/>
    <w:rsid w:val="00361C9D"/>
    <w:rsid w:val="003620BB"/>
    <w:rsid w:val="0036218B"/>
    <w:rsid w:val="00362584"/>
    <w:rsid w:val="003629F9"/>
    <w:rsid w:val="00362D38"/>
    <w:rsid w:val="003635B8"/>
    <w:rsid w:val="00363CF1"/>
    <w:rsid w:val="0036503D"/>
    <w:rsid w:val="003655DB"/>
    <w:rsid w:val="003656F3"/>
    <w:rsid w:val="003657BC"/>
    <w:rsid w:val="00366624"/>
    <w:rsid w:val="003676B5"/>
    <w:rsid w:val="0036777A"/>
    <w:rsid w:val="0036787C"/>
    <w:rsid w:val="00370924"/>
    <w:rsid w:val="0037160C"/>
    <w:rsid w:val="00372355"/>
    <w:rsid w:val="00373397"/>
    <w:rsid w:val="00373B9D"/>
    <w:rsid w:val="00374195"/>
    <w:rsid w:val="003746F1"/>
    <w:rsid w:val="00374780"/>
    <w:rsid w:val="00375300"/>
    <w:rsid w:val="00376466"/>
    <w:rsid w:val="00376E52"/>
    <w:rsid w:val="0037781C"/>
    <w:rsid w:val="00383C28"/>
    <w:rsid w:val="00384638"/>
    <w:rsid w:val="00385B89"/>
    <w:rsid w:val="0038633C"/>
    <w:rsid w:val="00386775"/>
    <w:rsid w:val="0038677E"/>
    <w:rsid w:val="0038778B"/>
    <w:rsid w:val="0039139D"/>
    <w:rsid w:val="00394456"/>
    <w:rsid w:val="00395394"/>
    <w:rsid w:val="00395E24"/>
    <w:rsid w:val="00396570"/>
    <w:rsid w:val="003974BE"/>
    <w:rsid w:val="00397CC4"/>
    <w:rsid w:val="003A0163"/>
    <w:rsid w:val="003A082F"/>
    <w:rsid w:val="003A19A2"/>
    <w:rsid w:val="003A1AEF"/>
    <w:rsid w:val="003A2EEF"/>
    <w:rsid w:val="003A4237"/>
    <w:rsid w:val="003A45BA"/>
    <w:rsid w:val="003A4704"/>
    <w:rsid w:val="003A4990"/>
    <w:rsid w:val="003A4B98"/>
    <w:rsid w:val="003A6754"/>
    <w:rsid w:val="003A6D8E"/>
    <w:rsid w:val="003A7FE2"/>
    <w:rsid w:val="003B2723"/>
    <w:rsid w:val="003B2F86"/>
    <w:rsid w:val="003B4CA2"/>
    <w:rsid w:val="003B5654"/>
    <w:rsid w:val="003B631E"/>
    <w:rsid w:val="003B659E"/>
    <w:rsid w:val="003B69DE"/>
    <w:rsid w:val="003B714D"/>
    <w:rsid w:val="003B7624"/>
    <w:rsid w:val="003B7CB2"/>
    <w:rsid w:val="003B7D82"/>
    <w:rsid w:val="003C006E"/>
    <w:rsid w:val="003C08D9"/>
    <w:rsid w:val="003C2197"/>
    <w:rsid w:val="003C31C9"/>
    <w:rsid w:val="003C3FEE"/>
    <w:rsid w:val="003C4366"/>
    <w:rsid w:val="003C4901"/>
    <w:rsid w:val="003C4CD2"/>
    <w:rsid w:val="003C5043"/>
    <w:rsid w:val="003C5F9E"/>
    <w:rsid w:val="003C688A"/>
    <w:rsid w:val="003D0128"/>
    <w:rsid w:val="003D0D07"/>
    <w:rsid w:val="003D1034"/>
    <w:rsid w:val="003D1579"/>
    <w:rsid w:val="003D15F5"/>
    <w:rsid w:val="003D1784"/>
    <w:rsid w:val="003D29BE"/>
    <w:rsid w:val="003D53E1"/>
    <w:rsid w:val="003D5C4D"/>
    <w:rsid w:val="003D63AB"/>
    <w:rsid w:val="003D64AD"/>
    <w:rsid w:val="003D731E"/>
    <w:rsid w:val="003E0BAA"/>
    <w:rsid w:val="003E17C7"/>
    <w:rsid w:val="003E3766"/>
    <w:rsid w:val="003E3ED6"/>
    <w:rsid w:val="003E4A5C"/>
    <w:rsid w:val="003E55DD"/>
    <w:rsid w:val="003E5F27"/>
    <w:rsid w:val="003E67E6"/>
    <w:rsid w:val="003E681A"/>
    <w:rsid w:val="003E7280"/>
    <w:rsid w:val="003E784B"/>
    <w:rsid w:val="003E796A"/>
    <w:rsid w:val="003F087F"/>
    <w:rsid w:val="003F0883"/>
    <w:rsid w:val="003F0D40"/>
    <w:rsid w:val="003F100A"/>
    <w:rsid w:val="003F1227"/>
    <w:rsid w:val="003F123C"/>
    <w:rsid w:val="003F1CE9"/>
    <w:rsid w:val="003F1E27"/>
    <w:rsid w:val="003F249A"/>
    <w:rsid w:val="003F36C0"/>
    <w:rsid w:val="003F5570"/>
    <w:rsid w:val="003F6C22"/>
    <w:rsid w:val="003F7D0C"/>
    <w:rsid w:val="00400D31"/>
    <w:rsid w:val="0040154D"/>
    <w:rsid w:val="0040485F"/>
    <w:rsid w:val="00404CBB"/>
    <w:rsid w:val="00405A60"/>
    <w:rsid w:val="00405D73"/>
    <w:rsid w:val="00406407"/>
    <w:rsid w:val="00406504"/>
    <w:rsid w:val="0040661A"/>
    <w:rsid w:val="0040796E"/>
    <w:rsid w:val="004115F1"/>
    <w:rsid w:val="00414134"/>
    <w:rsid w:val="004155FB"/>
    <w:rsid w:val="00416243"/>
    <w:rsid w:val="00416835"/>
    <w:rsid w:val="00416AD1"/>
    <w:rsid w:val="00416F4D"/>
    <w:rsid w:val="00417775"/>
    <w:rsid w:val="00417AA0"/>
    <w:rsid w:val="00421ACC"/>
    <w:rsid w:val="00423759"/>
    <w:rsid w:val="00423911"/>
    <w:rsid w:val="00424349"/>
    <w:rsid w:val="00425CDE"/>
    <w:rsid w:val="004261F5"/>
    <w:rsid w:val="0042628E"/>
    <w:rsid w:val="00426590"/>
    <w:rsid w:val="00426C67"/>
    <w:rsid w:val="004306FC"/>
    <w:rsid w:val="00430BD8"/>
    <w:rsid w:val="0043291C"/>
    <w:rsid w:val="004340E9"/>
    <w:rsid w:val="00434724"/>
    <w:rsid w:val="004352FE"/>
    <w:rsid w:val="0043684E"/>
    <w:rsid w:val="0043750A"/>
    <w:rsid w:val="00440794"/>
    <w:rsid w:val="00440E70"/>
    <w:rsid w:val="004414F1"/>
    <w:rsid w:val="004431ED"/>
    <w:rsid w:val="00443399"/>
    <w:rsid w:val="00443EDE"/>
    <w:rsid w:val="00443FB9"/>
    <w:rsid w:val="00445154"/>
    <w:rsid w:val="004464F3"/>
    <w:rsid w:val="004476C5"/>
    <w:rsid w:val="00447F7E"/>
    <w:rsid w:val="00452BFE"/>
    <w:rsid w:val="004533F2"/>
    <w:rsid w:val="00454217"/>
    <w:rsid w:val="0045447B"/>
    <w:rsid w:val="00455019"/>
    <w:rsid w:val="00455F1E"/>
    <w:rsid w:val="00456AB9"/>
    <w:rsid w:val="00457115"/>
    <w:rsid w:val="00457A6C"/>
    <w:rsid w:val="00461628"/>
    <w:rsid w:val="004626A1"/>
    <w:rsid w:val="0046393B"/>
    <w:rsid w:val="00464119"/>
    <w:rsid w:val="004657E1"/>
    <w:rsid w:val="00465909"/>
    <w:rsid w:val="00467182"/>
    <w:rsid w:val="00470C8B"/>
    <w:rsid w:val="00471335"/>
    <w:rsid w:val="00471737"/>
    <w:rsid w:val="00471A6F"/>
    <w:rsid w:val="0047279A"/>
    <w:rsid w:val="00472B74"/>
    <w:rsid w:val="00473450"/>
    <w:rsid w:val="004755C6"/>
    <w:rsid w:val="004767DD"/>
    <w:rsid w:val="00476BEA"/>
    <w:rsid w:val="004816A3"/>
    <w:rsid w:val="00481D84"/>
    <w:rsid w:val="004849BF"/>
    <w:rsid w:val="0048540D"/>
    <w:rsid w:val="00487435"/>
    <w:rsid w:val="00487A35"/>
    <w:rsid w:val="00487BBF"/>
    <w:rsid w:val="0049101A"/>
    <w:rsid w:val="0049184C"/>
    <w:rsid w:val="00493C3B"/>
    <w:rsid w:val="00494F8A"/>
    <w:rsid w:val="00495334"/>
    <w:rsid w:val="004954EA"/>
    <w:rsid w:val="004966F1"/>
    <w:rsid w:val="00496A36"/>
    <w:rsid w:val="00497158"/>
    <w:rsid w:val="00497C7D"/>
    <w:rsid w:val="004A0740"/>
    <w:rsid w:val="004A11B5"/>
    <w:rsid w:val="004A1F4D"/>
    <w:rsid w:val="004A2322"/>
    <w:rsid w:val="004A2BA2"/>
    <w:rsid w:val="004A3619"/>
    <w:rsid w:val="004A4386"/>
    <w:rsid w:val="004A4E9D"/>
    <w:rsid w:val="004A6962"/>
    <w:rsid w:val="004B1B17"/>
    <w:rsid w:val="004B2406"/>
    <w:rsid w:val="004B32EF"/>
    <w:rsid w:val="004B3385"/>
    <w:rsid w:val="004B3C1F"/>
    <w:rsid w:val="004B4662"/>
    <w:rsid w:val="004B7B4A"/>
    <w:rsid w:val="004B7B9D"/>
    <w:rsid w:val="004C024F"/>
    <w:rsid w:val="004C0EB2"/>
    <w:rsid w:val="004C3411"/>
    <w:rsid w:val="004C3606"/>
    <w:rsid w:val="004C3ECE"/>
    <w:rsid w:val="004C4610"/>
    <w:rsid w:val="004C53D3"/>
    <w:rsid w:val="004C56A1"/>
    <w:rsid w:val="004C5DC7"/>
    <w:rsid w:val="004C69FD"/>
    <w:rsid w:val="004C764F"/>
    <w:rsid w:val="004C7788"/>
    <w:rsid w:val="004C79B6"/>
    <w:rsid w:val="004D08C7"/>
    <w:rsid w:val="004D1418"/>
    <w:rsid w:val="004D2965"/>
    <w:rsid w:val="004D3320"/>
    <w:rsid w:val="004D3ADE"/>
    <w:rsid w:val="004D3B0C"/>
    <w:rsid w:val="004D41AA"/>
    <w:rsid w:val="004D4668"/>
    <w:rsid w:val="004D48AD"/>
    <w:rsid w:val="004D4AAF"/>
    <w:rsid w:val="004D4BF0"/>
    <w:rsid w:val="004D4FC2"/>
    <w:rsid w:val="004D6691"/>
    <w:rsid w:val="004D6E51"/>
    <w:rsid w:val="004D7C8D"/>
    <w:rsid w:val="004E0599"/>
    <w:rsid w:val="004E07CE"/>
    <w:rsid w:val="004E081D"/>
    <w:rsid w:val="004E0FE2"/>
    <w:rsid w:val="004E2CC1"/>
    <w:rsid w:val="004E546E"/>
    <w:rsid w:val="004E57E6"/>
    <w:rsid w:val="004E5C65"/>
    <w:rsid w:val="004E5E66"/>
    <w:rsid w:val="004E6BF3"/>
    <w:rsid w:val="004E73BB"/>
    <w:rsid w:val="004E7766"/>
    <w:rsid w:val="004E7DE0"/>
    <w:rsid w:val="004F058C"/>
    <w:rsid w:val="004F0591"/>
    <w:rsid w:val="004F0E04"/>
    <w:rsid w:val="004F1073"/>
    <w:rsid w:val="004F21B9"/>
    <w:rsid w:val="004F4ABB"/>
    <w:rsid w:val="004F59BF"/>
    <w:rsid w:val="004F6218"/>
    <w:rsid w:val="004F6F10"/>
    <w:rsid w:val="004F76B2"/>
    <w:rsid w:val="004F799E"/>
    <w:rsid w:val="004F7F86"/>
    <w:rsid w:val="00500DE3"/>
    <w:rsid w:val="00501E7D"/>
    <w:rsid w:val="00502E5A"/>
    <w:rsid w:val="0050306B"/>
    <w:rsid w:val="00503B4D"/>
    <w:rsid w:val="00504EE9"/>
    <w:rsid w:val="00505103"/>
    <w:rsid w:val="005054A3"/>
    <w:rsid w:val="00506603"/>
    <w:rsid w:val="00506D85"/>
    <w:rsid w:val="00507A07"/>
    <w:rsid w:val="00510637"/>
    <w:rsid w:val="005112EC"/>
    <w:rsid w:val="00511D86"/>
    <w:rsid w:val="00511DAD"/>
    <w:rsid w:val="005121DC"/>
    <w:rsid w:val="005133BF"/>
    <w:rsid w:val="00513A71"/>
    <w:rsid w:val="0051533F"/>
    <w:rsid w:val="00516F2D"/>
    <w:rsid w:val="0051724A"/>
    <w:rsid w:val="00517ED8"/>
    <w:rsid w:val="00520946"/>
    <w:rsid w:val="00520EA8"/>
    <w:rsid w:val="00521B04"/>
    <w:rsid w:val="005227C4"/>
    <w:rsid w:val="00522A11"/>
    <w:rsid w:val="00524002"/>
    <w:rsid w:val="00524658"/>
    <w:rsid w:val="0052488E"/>
    <w:rsid w:val="00524B9B"/>
    <w:rsid w:val="00525229"/>
    <w:rsid w:val="005258E2"/>
    <w:rsid w:val="00525E2C"/>
    <w:rsid w:val="005321AC"/>
    <w:rsid w:val="00532A87"/>
    <w:rsid w:val="005340CD"/>
    <w:rsid w:val="00535AE3"/>
    <w:rsid w:val="00536764"/>
    <w:rsid w:val="00536CEA"/>
    <w:rsid w:val="00540FD1"/>
    <w:rsid w:val="0054147B"/>
    <w:rsid w:val="00542763"/>
    <w:rsid w:val="00542E0C"/>
    <w:rsid w:val="0054325B"/>
    <w:rsid w:val="005433E0"/>
    <w:rsid w:val="00543FEA"/>
    <w:rsid w:val="0054442C"/>
    <w:rsid w:val="0054458F"/>
    <w:rsid w:val="00545904"/>
    <w:rsid w:val="00545F23"/>
    <w:rsid w:val="00547D16"/>
    <w:rsid w:val="00550285"/>
    <w:rsid w:val="00550392"/>
    <w:rsid w:val="0055282A"/>
    <w:rsid w:val="00553112"/>
    <w:rsid w:val="00553624"/>
    <w:rsid w:val="00553D08"/>
    <w:rsid w:val="00553D18"/>
    <w:rsid w:val="00554890"/>
    <w:rsid w:val="005548AC"/>
    <w:rsid w:val="00555F93"/>
    <w:rsid w:val="00555FFC"/>
    <w:rsid w:val="005573BD"/>
    <w:rsid w:val="00560752"/>
    <w:rsid w:val="00561A67"/>
    <w:rsid w:val="00563E1D"/>
    <w:rsid w:val="005647ED"/>
    <w:rsid w:val="00564FA8"/>
    <w:rsid w:val="005654FF"/>
    <w:rsid w:val="00565AE5"/>
    <w:rsid w:val="00566474"/>
    <w:rsid w:val="00566F2C"/>
    <w:rsid w:val="00567346"/>
    <w:rsid w:val="0056738E"/>
    <w:rsid w:val="0056759B"/>
    <w:rsid w:val="0057084B"/>
    <w:rsid w:val="00572805"/>
    <w:rsid w:val="005738BA"/>
    <w:rsid w:val="00573FD2"/>
    <w:rsid w:val="00574D2E"/>
    <w:rsid w:val="00575B67"/>
    <w:rsid w:val="00577E81"/>
    <w:rsid w:val="00580703"/>
    <w:rsid w:val="00580CC1"/>
    <w:rsid w:val="00581676"/>
    <w:rsid w:val="00582D51"/>
    <w:rsid w:val="005836F8"/>
    <w:rsid w:val="00583889"/>
    <w:rsid w:val="005846C9"/>
    <w:rsid w:val="005869D6"/>
    <w:rsid w:val="0058700B"/>
    <w:rsid w:val="00587E8D"/>
    <w:rsid w:val="00587F40"/>
    <w:rsid w:val="00587F96"/>
    <w:rsid w:val="00590958"/>
    <w:rsid w:val="005918FA"/>
    <w:rsid w:val="00591C7D"/>
    <w:rsid w:val="0059312F"/>
    <w:rsid w:val="005934B5"/>
    <w:rsid w:val="00593ABA"/>
    <w:rsid w:val="00594205"/>
    <w:rsid w:val="00594C25"/>
    <w:rsid w:val="005969BF"/>
    <w:rsid w:val="005A1822"/>
    <w:rsid w:val="005A1A3D"/>
    <w:rsid w:val="005A1FED"/>
    <w:rsid w:val="005A4443"/>
    <w:rsid w:val="005A48B2"/>
    <w:rsid w:val="005A5093"/>
    <w:rsid w:val="005A6029"/>
    <w:rsid w:val="005A6613"/>
    <w:rsid w:val="005A7AE7"/>
    <w:rsid w:val="005A7CA2"/>
    <w:rsid w:val="005B0F84"/>
    <w:rsid w:val="005B313D"/>
    <w:rsid w:val="005B39A5"/>
    <w:rsid w:val="005B3B35"/>
    <w:rsid w:val="005B50CA"/>
    <w:rsid w:val="005B594C"/>
    <w:rsid w:val="005B5B32"/>
    <w:rsid w:val="005B5F09"/>
    <w:rsid w:val="005B6418"/>
    <w:rsid w:val="005B7721"/>
    <w:rsid w:val="005C0419"/>
    <w:rsid w:val="005C0427"/>
    <w:rsid w:val="005C0C9D"/>
    <w:rsid w:val="005C37FB"/>
    <w:rsid w:val="005C39D3"/>
    <w:rsid w:val="005C3AE0"/>
    <w:rsid w:val="005C6200"/>
    <w:rsid w:val="005C665C"/>
    <w:rsid w:val="005C669E"/>
    <w:rsid w:val="005C7381"/>
    <w:rsid w:val="005C7BC3"/>
    <w:rsid w:val="005C7EA1"/>
    <w:rsid w:val="005C7FA7"/>
    <w:rsid w:val="005D0D15"/>
    <w:rsid w:val="005D1005"/>
    <w:rsid w:val="005D1B1C"/>
    <w:rsid w:val="005D2341"/>
    <w:rsid w:val="005D2850"/>
    <w:rsid w:val="005D37BE"/>
    <w:rsid w:val="005D4517"/>
    <w:rsid w:val="005D489F"/>
    <w:rsid w:val="005D69D2"/>
    <w:rsid w:val="005D6FC9"/>
    <w:rsid w:val="005D75A5"/>
    <w:rsid w:val="005D7693"/>
    <w:rsid w:val="005E15A6"/>
    <w:rsid w:val="005E198F"/>
    <w:rsid w:val="005E1C35"/>
    <w:rsid w:val="005E3125"/>
    <w:rsid w:val="005E379D"/>
    <w:rsid w:val="005E37BB"/>
    <w:rsid w:val="005E3B39"/>
    <w:rsid w:val="005E5EBE"/>
    <w:rsid w:val="005E5FEB"/>
    <w:rsid w:val="005E61A8"/>
    <w:rsid w:val="005E685E"/>
    <w:rsid w:val="005E73BD"/>
    <w:rsid w:val="005F0973"/>
    <w:rsid w:val="005F0C0C"/>
    <w:rsid w:val="005F1071"/>
    <w:rsid w:val="005F281D"/>
    <w:rsid w:val="005F2BF1"/>
    <w:rsid w:val="005F34D8"/>
    <w:rsid w:val="005F3CD4"/>
    <w:rsid w:val="005F511E"/>
    <w:rsid w:val="005F54A1"/>
    <w:rsid w:val="005F5D79"/>
    <w:rsid w:val="005F6419"/>
    <w:rsid w:val="005F653E"/>
    <w:rsid w:val="005F6CD1"/>
    <w:rsid w:val="00600237"/>
    <w:rsid w:val="00600E50"/>
    <w:rsid w:val="00600F24"/>
    <w:rsid w:val="00600F6E"/>
    <w:rsid w:val="0060110A"/>
    <w:rsid w:val="00601A71"/>
    <w:rsid w:val="00602872"/>
    <w:rsid w:val="00602A79"/>
    <w:rsid w:val="00602E60"/>
    <w:rsid w:val="00603F5C"/>
    <w:rsid w:val="00604423"/>
    <w:rsid w:val="00604521"/>
    <w:rsid w:val="00605903"/>
    <w:rsid w:val="0060718E"/>
    <w:rsid w:val="00607ADD"/>
    <w:rsid w:val="00610041"/>
    <w:rsid w:val="006100E8"/>
    <w:rsid w:val="0061241E"/>
    <w:rsid w:val="006126EC"/>
    <w:rsid w:val="00612B78"/>
    <w:rsid w:val="00612E0A"/>
    <w:rsid w:val="0061445E"/>
    <w:rsid w:val="006149AC"/>
    <w:rsid w:val="00614AF3"/>
    <w:rsid w:val="00614B45"/>
    <w:rsid w:val="006158EF"/>
    <w:rsid w:val="006162E4"/>
    <w:rsid w:val="00616F74"/>
    <w:rsid w:val="00617400"/>
    <w:rsid w:val="0061777C"/>
    <w:rsid w:val="00620952"/>
    <w:rsid w:val="006217DC"/>
    <w:rsid w:val="006220B6"/>
    <w:rsid w:val="006220C4"/>
    <w:rsid w:val="006237E3"/>
    <w:rsid w:val="00624099"/>
    <w:rsid w:val="0062409D"/>
    <w:rsid w:val="00624854"/>
    <w:rsid w:val="006248D0"/>
    <w:rsid w:val="00625AB7"/>
    <w:rsid w:val="00625D1A"/>
    <w:rsid w:val="0062625F"/>
    <w:rsid w:val="0062696E"/>
    <w:rsid w:val="00626BC1"/>
    <w:rsid w:val="00626D19"/>
    <w:rsid w:val="006302B3"/>
    <w:rsid w:val="00631411"/>
    <w:rsid w:val="0063336E"/>
    <w:rsid w:val="006354C0"/>
    <w:rsid w:val="00636969"/>
    <w:rsid w:val="006409FD"/>
    <w:rsid w:val="0064258C"/>
    <w:rsid w:val="006425E9"/>
    <w:rsid w:val="00642A29"/>
    <w:rsid w:val="00642A73"/>
    <w:rsid w:val="00642BE0"/>
    <w:rsid w:val="00642C36"/>
    <w:rsid w:val="00644171"/>
    <w:rsid w:val="006446EB"/>
    <w:rsid w:val="00644B70"/>
    <w:rsid w:val="006455B6"/>
    <w:rsid w:val="00645865"/>
    <w:rsid w:val="00646DC4"/>
    <w:rsid w:val="00647BC7"/>
    <w:rsid w:val="006501E7"/>
    <w:rsid w:val="00650437"/>
    <w:rsid w:val="006504D2"/>
    <w:rsid w:val="00650BD1"/>
    <w:rsid w:val="006520CD"/>
    <w:rsid w:val="00652F14"/>
    <w:rsid w:val="00652F88"/>
    <w:rsid w:val="006556FB"/>
    <w:rsid w:val="0065585E"/>
    <w:rsid w:val="00657155"/>
    <w:rsid w:val="00657562"/>
    <w:rsid w:val="00660795"/>
    <w:rsid w:val="00661EAE"/>
    <w:rsid w:val="00662965"/>
    <w:rsid w:val="00662B77"/>
    <w:rsid w:val="00663877"/>
    <w:rsid w:val="006644AD"/>
    <w:rsid w:val="00664950"/>
    <w:rsid w:val="00664F2C"/>
    <w:rsid w:val="00665321"/>
    <w:rsid w:val="00665F71"/>
    <w:rsid w:val="006675A4"/>
    <w:rsid w:val="00672088"/>
    <w:rsid w:val="006722E0"/>
    <w:rsid w:val="00672D43"/>
    <w:rsid w:val="00674708"/>
    <w:rsid w:val="00676259"/>
    <w:rsid w:val="00676343"/>
    <w:rsid w:val="00676928"/>
    <w:rsid w:val="0067696B"/>
    <w:rsid w:val="00677E6D"/>
    <w:rsid w:val="00680307"/>
    <w:rsid w:val="0068040E"/>
    <w:rsid w:val="006817A7"/>
    <w:rsid w:val="00683220"/>
    <w:rsid w:val="0068371D"/>
    <w:rsid w:val="00683CFA"/>
    <w:rsid w:val="00683DD9"/>
    <w:rsid w:val="00683DE1"/>
    <w:rsid w:val="00685488"/>
    <w:rsid w:val="00686224"/>
    <w:rsid w:val="0068699E"/>
    <w:rsid w:val="00686E02"/>
    <w:rsid w:val="00687000"/>
    <w:rsid w:val="00687F6B"/>
    <w:rsid w:val="00687FA0"/>
    <w:rsid w:val="006901CD"/>
    <w:rsid w:val="0069335A"/>
    <w:rsid w:val="0069392E"/>
    <w:rsid w:val="00693D3E"/>
    <w:rsid w:val="00695F57"/>
    <w:rsid w:val="006960D7"/>
    <w:rsid w:val="006963F5"/>
    <w:rsid w:val="00696EAF"/>
    <w:rsid w:val="00697946"/>
    <w:rsid w:val="00697D16"/>
    <w:rsid w:val="006A053A"/>
    <w:rsid w:val="006A07C2"/>
    <w:rsid w:val="006A1511"/>
    <w:rsid w:val="006A1DB6"/>
    <w:rsid w:val="006A233A"/>
    <w:rsid w:val="006A3B36"/>
    <w:rsid w:val="006A3B40"/>
    <w:rsid w:val="006A5029"/>
    <w:rsid w:val="006A63AC"/>
    <w:rsid w:val="006A73EC"/>
    <w:rsid w:val="006A7549"/>
    <w:rsid w:val="006B00D3"/>
    <w:rsid w:val="006B09D7"/>
    <w:rsid w:val="006B2539"/>
    <w:rsid w:val="006B26D1"/>
    <w:rsid w:val="006B3822"/>
    <w:rsid w:val="006B3CD3"/>
    <w:rsid w:val="006B465B"/>
    <w:rsid w:val="006B4A6F"/>
    <w:rsid w:val="006B4EFD"/>
    <w:rsid w:val="006B7010"/>
    <w:rsid w:val="006B7564"/>
    <w:rsid w:val="006C0429"/>
    <w:rsid w:val="006C0AF3"/>
    <w:rsid w:val="006C1C36"/>
    <w:rsid w:val="006C1FD1"/>
    <w:rsid w:val="006C2FE4"/>
    <w:rsid w:val="006C3B15"/>
    <w:rsid w:val="006C4BD1"/>
    <w:rsid w:val="006C4D65"/>
    <w:rsid w:val="006C5251"/>
    <w:rsid w:val="006C571F"/>
    <w:rsid w:val="006C59A4"/>
    <w:rsid w:val="006C65E3"/>
    <w:rsid w:val="006C65F9"/>
    <w:rsid w:val="006D09DD"/>
    <w:rsid w:val="006D22C3"/>
    <w:rsid w:val="006D2EFB"/>
    <w:rsid w:val="006D38DE"/>
    <w:rsid w:val="006D4A97"/>
    <w:rsid w:val="006D643E"/>
    <w:rsid w:val="006D6A62"/>
    <w:rsid w:val="006D6A69"/>
    <w:rsid w:val="006D78E6"/>
    <w:rsid w:val="006E1238"/>
    <w:rsid w:val="006E158A"/>
    <w:rsid w:val="006E16A4"/>
    <w:rsid w:val="006E1E20"/>
    <w:rsid w:val="006E2819"/>
    <w:rsid w:val="006E2FE9"/>
    <w:rsid w:val="006E3F76"/>
    <w:rsid w:val="006E41A7"/>
    <w:rsid w:val="006E4977"/>
    <w:rsid w:val="006E4DBD"/>
    <w:rsid w:val="006E51FE"/>
    <w:rsid w:val="006E5494"/>
    <w:rsid w:val="006E5A0E"/>
    <w:rsid w:val="006E6241"/>
    <w:rsid w:val="006E6276"/>
    <w:rsid w:val="006E6719"/>
    <w:rsid w:val="006E6DF1"/>
    <w:rsid w:val="006E6E9D"/>
    <w:rsid w:val="006E6EE2"/>
    <w:rsid w:val="006E6F1E"/>
    <w:rsid w:val="006E6F3A"/>
    <w:rsid w:val="006F0AB0"/>
    <w:rsid w:val="006F0F33"/>
    <w:rsid w:val="006F1D86"/>
    <w:rsid w:val="006F2771"/>
    <w:rsid w:val="006F2AF7"/>
    <w:rsid w:val="006F3733"/>
    <w:rsid w:val="006F3A12"/>
    <w:rsid w:val="006F4436"/>
    <w:rsid w:val="006F5B46"/>
    <w:rsid w:val="006F6AB0"/>
    <w:rsid w:val="006F6D67"/>
    <w:rsid w:val="006F71D1"/>
    <w:rsid w:val="006F7288"/>
    <w:rsid w:val="006F7601"/>
    <w:rsid w:val="006F770A"/>
    <w:rsid w:val="006F7E98"/>
    <w:rsid w:val="006F7EA0"/>
    <w:rsid w:val="007008EE"/>
    <w:rsid w:val="00701309"/>
    <w:rsid w:val="00701791"/>
    <w:rsid w:val="00701BDF"/>
    <w:rsid w:val="00702676"/>
    <w:rsid w:val="007035D2"/>
    <w:rsid w:val="0070379F"/>
    <w:rsid w:val="0070384B"/>
    <w:rsid w:val="00703F0E"/>
    <w:rsid w:val="00704B4E"/>
    <w:rsid w:val="00706120"/>
    <w:rsid w:val="00707E20"/>
    <w:rsid w:val="00710490"/>
    <w:rsid w:val="00711E17"/>
    <w:rsid w:val="00711E2E"/>
    <w:rsid w:val="0071281E"/>
    <w:rsid w:val="0071310A"/>
    <w:rsid w:val="00714569"/>
    <w:rsid w:val="007145FF"/>
    <w:rsid w:val="00715642"/>
    <w:rsid w:val="0071612C"/>
    <w:rsid w:val="00716653"/>
    <w:rsid w:val="00716833"/>
    <w:rsid w:val="007217C3"/>
    <w:rsid w:val="007243B7"/>
    <w:rsid w:val="00724743"/>
    <w:rsid w:val="007264DB"/>
    <w:rsid w:val="007271B6"/>
    <w:rsid w:val="00727430"/>
    <w:rsid w:val="0073034D"/>
    <w:rsid w:val="00732E33"/>
    <w:rsid w:val="007330C9"/>
    <w:rsid w:val="007337E0"/>
    <w:rsid w:val="007340FE"/>
    <w:rsid w:val="00735069"/>
    <w:rsid w:val="007358BB"/>
    <w:rsid w:val="007367BF"/>
    <w:rsid w:val="007375A9"/>
    <w:rsid w:val="007376AD"/>
    <w:rsid w:val="00737950"/>
    <w:rsid w:val="0073797A"/>
    <w:rsid w:val="0074135F"/>
    <w:rsid w:val="0074238B"/>
    <w:rsid w:val="00742A08"/>
    <w:rsid w:val="00743147"/>
    <w:rsid w:val="0074579D"/>
    <w:rsid w:val="00745815"/>
    <w:rsid w:val="007460A3"/>
    <w:rsid w:val="00750293"/>
    <w:rsid w:val="007508DC"/>
    <w:rsid w:val="00751515"/>
    <w:rsid w:val="00751964"/>
    <w:rsid w:val="00751BBA"/>
    <w:rsid w:val="0075236C"/>
    <w:rsid w:val="00752457"/>
    <w:rsid w:val="00752AF6"/>
    <w:rsid w:val="00752C37"/>
    <w:rsid w:val="00752D82"/>
    <w:rsid w:val="0075310E"/>
    <w:rsid w:val="007532EE"/>
    <w:rsid w:val="00753381"/>
    <w:rsid w:val="00754291"/>
    <w:rsid w:val="00754838"/>
    <w:rsid w:val="00754849"/>
    <w:rsid w:val="00755A62"/>
    <w:rsid w:val="00755C4E"/>
    <w:rsid w:val="00756374"/>
    <w:rsid w:val="00756436"/>
    <w:rsid w:val="0075799A"/>
    <w:rsid w:val="00761033"/>
    <w:rsid w:val="00761825"/>
    <w:rsid w:val="00761A2F"/>
    <w:rsid w:val="00761D0B"/>
    <w:rsid w:val="0076367A"/>
    <w:rsid w:val="00763C61"/>
    <w:rsid w:val="00764125"/>
    <w:rsid w:val="007655A6"/>
    <w:rsid w:val="00766AE7"/>
    <w:rsid w:val="007673A4"/>
    <w:rsid w:val="007675E4"/>
    <w:rsid w:val="00767627"/>
    <w:rsid w:val="007676DC"/>
    <w:rsid w:val="00767ED9"/>
    <w:rsid w:val="00770386"/>
    <w:rsid w:val="007709E0"/>
    <w:rsid w:val="007715AC"/>
    <w:rsid w:val="00773F69"/>
    <w:rsid w:val="00773FA1"/>
    <w:rsid w:val="007740E5"/>
    <w:rsid w:val="00775062"/>
    <w:rsid w:val="0077597E"/>
    <w:rsid w:val="0077671C"/>
    <w:rsid w:val="00777CE7"/>
    <w:rsid w:val="00780D52"/>
    <w:rsid w:val="00781426"/>
    <w:rsid w:val="00781D10"/>
    <w:rsid w:val="00781D49"/>
    <w:rsid w:val="00781E1D"/>
    <w:rsid w:val="00783537"/>
    <w:rsid w:val="007842CF"/>
    <w:rsid w:val="007842F6"/>
    <w:rsid w:val="00785232"/>
    <w:rsid w:val="0078531C"/>
    <w:rsid w:val="0078573C"/>
    <w:rsid w:val="00785B90"/>
    <w:rsid w:val="00785F12"/>
    <w:rsid w:val="007869A9"/>
    <w:rsid w:val="00786A4B"/>
    <w:rsid w:val="00787634"/>
    <w:rsid w:val="00787F3D"/>
    <w:rsid w:val="00787F52"/>
    <w:rsid w:val="0079001C"/>
    <w:rsid w:val="0079179F"/>
    <w:rsid w:val="007918B4"/>
    <w:rsid w:val="00791993"/>
    <w:rsid w:val="007936A7"/>
    <w:rsid w:val="007943AA"/>
    <w:rsid w:val="00794DAE"/>
    <w:rsid w:val="007A0DF3"/>
    <w:rsid w:val="007A1AD1"/>
    <w:rsid w:val="007A245A"/>
    <w:rsid w:val="007A32FD"/>
    <w:rsid w:val="007A4364"/>
    <w:rsid w:val="007A46F0"/>
    <w:rsid w:val="007A704B"/>
    <w:rsid w:val="007B0FDC"/>
    <w:rsid w:val="007B176B"/>
    <w:rsid w:val="007B1B00"/>
    <w:rsid w:val="007B2CCE"/>
    <w:rsid w:val="007B35CF"/>
    <w:rsid w:val="007B4BD9"/>
    <w:rsid w:val="007B508B"/>
    <w:rsid w:val="007B5162"/>
    <w:rsid w:val="007B5A6D"/>
    <w:rsid w:val="007B5D33"/>
    <w:rsid w:val="007B61AD"/>
    <w:rsid w:val="007B766B"/>
    <w:rsid w:val="007B7BE6"/>
    <w:rsid w:val="007B7DFE"/>
    <w:rsid w:val="007C00E6"/>
    <w:rsid w:val="007C073F"/>
    <w:rsid w:val="007C1687"/>
    <w:rsid w:val="007C16EE"/>
    <w:rsid w:val="007C376B"/>
    <w:rsid w:val="007C3ED0"/>
    <w:rsid w:val="007C4749"/>
    <w:rsid w:val="007C5977"/>
    <w:rsid w:val="007C65EA"/>
    <w:rsid w:val="007D1634"/>
    <w:rsid w:val="007D1A9F"/>
    <w:rsid w:val="007D22D1"/>
    <w:rsid w:val="007D2A89"/>
    <w:rsid w:val="007D2ADE"/>
    <w:rsid w:val="007D3855"/>
    <w:rsid w:val="007D4079"/>
    <w:rsid w:val="007D4B20"/>
    <w:rsid w:val="007D5992"/>
    <w:rsid w:val="007D6B8D"/>
    <w:rsid w:val="007E088D"/>
    <w:rsid w:val="007E0DCE"/>
    <w:rsid w:val="007E34AF"/>
    <w:rsid w:val="007E4CF0"/>
    <w:rsid w:val="007E5488"/>
    <w:rsid w:val="007E5ACB"/>
    <w:rsid w:val="007E61BC"/>
    <w:rsid w:val="007E7B03"/>
    <w:rsid w:val="007F19FC"/>
    <w:rsid w:val="007F1B74"/>
    <w:rsid w:val="007F1D6A"/>
    <w:rsid w:val="007F21AC"/>
    <w:rsid w:val="007F2E27"/>
    <w:rsid w:val="007F3353"/>
    <w:rsid w:val="007F35DE"/>
    <w:rsid w:val="007F4FE7"/>
    <w:rsid w:val="007F526A"/>
    <w:rsid w:val="007F668E"/>
    <w:rsid w:val="007F6775"/>
    <w:rsid w:val="007F6D8E"/>
    <w:rsid w:val="007F6F48"/>
    <w:rsid w:val="007F7CC4"/>
    <w:rsid w:val="00800602"/>
    <w:rsid w:val="00800A5C"/>
    <w:rsid w:val="00800FBF"/>
    <w:rsid w:val="008012C9"/>
    <w:rsid w:val="008026E9"/>
    <w:rsid w:val="00802963"/>
    <w:rsid w:val="008034BE"/>
    <w:rsid w:val="00804C25"/>
    <w:rsid w:val="00804C5E"/>
    <w:rsid w:val="00804D25"/>
    <w:rsid w:val="008053D8"/>
    <w:rsid w:val="008053FC"/>
    <w:rsid w:val="00806503"/>
    <w:rsid w:val="00806962"/>
    <w:rsid w:val="00806A76"/>
    <w:rsid w:val="00806E8A"/>
    <w:rsid w:val="00807DA0"/>
    <w:rsid w:val="00810B5E"/>
    <w:rsid w:val="00811367"/>
    <w:rsid w:val="008116BA"/>
    <w:rsid w:val="00811C9D"/>
    <w:rsid w:val="00811CD9"/>
    <w:rsid w:val="008126F0"/>
    <w:rsid w:val="00814244"/>
    <w:rsid w:val="00814571"/>
    <w:rsid w:val="00814BA2"/>
    <w:rsid w:val="008155BC"/>
    <w:rsid w:val="00815E7F"/>
    <w:rsid w:val="0081627A"/>
    <w:rsid w:val="00816374"/>
    <w:rsid w:val="008168C8"/>
    <w:rsid w:val="00816C80"/>
    <w:rsid w:val="00817E14"/>
    <w:rsid w:val="00820BE4"/>
    <w:rsid w:val="00822750"/>
    <w:rsid w:val="00823485"/>
    <w:rsid w:val="00823585"/>
    <w:rsid w:val="0082382F"/>
    <w:rsid w:val="00826940"/>
    <w:rsid w:val="00830221"/>
    <w:rsid w:val="00832519"/>
    <w:rsid w:val="00833E29"/>
    <w:rsid w:val="008340AB"/>
    <w:rsid w:val="00835A1F"/>
    <w:rsid w:val="008368CD"/>
    <w:rsid w:val="00836B7D"/>
    <w:rsid w:val="008377EE"/>
    <w:rsid w:val="00837D4D"/>
    <w:rsid w:val="0084026B"/>
    <w:rsid w:val="00841927"/>
    <w:rsid w:val="00841BCD"/>
    <w:rsid w:val="00842A75"/>
    <w:rsid w:val="00842B6D"/>
    <w:rsid w:val="00842DC6"/>
    <w:rsid w:val="0084388A"/>
    <w:rsid w:val="00844F93"/>
    <w:rsid w:val="00846646"/>
    <w:rsid w:val="008469A3"/>
    <w:rsid w:val="00847EC0"/>
    <w:rsid w:val="008512DA"/>
    <w:rsid w:val="008515FA"/>
    <w:rsid w:val="008533D3"/>
    <w:rsid w:val="00855542"/>
    <w:rsid w:val="00856129"/>
    <w:rsid w:val="00857CAE"/>
    <w:rsid w:val="008600E5"/>
    <w:rsid w:val="00861BB2"/>
    <w:rsid w:val="00861CDA"/>
    <w:rsid w:val="00861D04"/>
    <w:rsid w:val="0086273F"/>
    <w:rsid w:val="00863EC9"/>
    <w:rsid w:val="00863EE2"/>
    <w:rsid w:val="008651A6"/>
    <w:rsid w:val="00866296"/>
    <w:rsid w:val="00866786"/>
    <w:rsid w:val="00867963"/>
    <w:rsid w:val="00867EDA"/>
    <w:rsid w:val="00867FB6"/>
    <w:rsid w:val="008703E6"/>
    <w:rsid w:val="00870EB8"/>
    <w:rsid w:val="00871CE9"/>
    <w:rsid w:val="008736BF"/>
    <w:rsid w:val="0087381A"/>
    <w:rsid w:val="008750BF"/>
    <w:rsid w:val="00875434"/>
    <w:rsid w:val="00875CE1"/>
    <w:rsid w:val="00876D74"/>
    <w:rsid w:val="00876E93"/>
    <w:rsid w:val="008774B8"/>
    <w:rsid w:val="008805C5"/>
    <w:rsid w:val="0088098E"/>
    <w:rsid w:val="00881717"/>
    <w:rsid w:val="0088189F"/>
    <w:rsid w:val="008826C1"/>
    <w:rsid w:val="00882B7E"/>
    <w:rsid w:val="0088349D"/>
    <w:rsid w:val="00884875"/>
    <w:rsid w:val="00884A96"/>
    <w:rsid w:val="00884EBA"/>
    <w:rsid w:val="00885984"/>
    <w:rsid w:val="0088623C"/>
    <w:rsid w:val="0088635D"/>
    <w:rsid w:val="00887B33"/>
    <w:rsid w:val="00887D8E"/>
    <w:rsid w:val="00890F4A"/>
    <w:rsid w:val="00891E12"/>
    <w:rsid w:val="0089267E"/>
    <w:rsid w:val="00897243"/>
    <w:rsid w:val="008A057C"/>
    <w:rsid w:val="008A0B9B"/>
    <w:rsid w:val="008A1236"/>
    <w:rsid w:val="008A24E7"/>
    <w:rsid w:val="008A3ABA"/>
    <w:rsid w:val="008A68F8"/>
    <w:rsid w:val="008A7CAE"/>
    <w:rsid w:val="008B00BB"/>
    <w:rsid w:val="008B019C"/>
    <w:rsid w:val="008B0C5F"/>
    <w:rsid w:val="008B1CED"/>
    <w:rsid w:val="008B2355"/>
    <w:rsid w:val="008B3410"/>
    <w:rsid w:val="008B460C"/>
    <w:rsid w:val="008B4653"/>
    <w:rsid w:val="008B4A61"/>
    <w:rsid w:val="008B5BF2"/>
    <w:rsid w:val="008B5F17"/>
    <w:rsid w:val="008B614D"/>
    <w:rsid w:val="008B6C2C"/>
    <w:rsid w:val="008B7792"/>
    <w:rsid w:val="008B7E62"/>
    <w:rsid w:val="008C04F1"/>
    <w:rsid w:val="008C1E19"/>
    <w:rsid w:val="008C1F5C"/>
    <w:rsid w:val="008C5152"/>
    <w:rsid w:val="008C5968"/>
    <w:rsid w:val="008C6EE8"/>
    <w:rsid w:val="008C7403"/>
    <w:rsid w:val="008D0764"/>
    <w:rsid w:val="008D1A1B"/>
    <w:rsid w:val="008D2619"/>
    <w:rsid w:val="008D3E65"/>
    <w:rsid w:val="008D42ED"/>
    <w:rsid w:val="008D47AB"/>
    <w:rsid w:val="008D5605"/>
    <w:rsid w:val="008D6035"/>
    <w:rsid w:val="008D656A"/>
    <w:rsid w:val="008D6E0C"/>
    <w:rsid w:val="008D71A7"/>
    <w:rsid w:val="008D7BA6"/>
    <w:rsid w:val="008E0616"/>
    <w:rsid w:val="008E08A4"/>
    <w:rsid w:val="008E1557"/>
    <w:rsid w:val="008E1EAC"/>
    <w:rsid w:val="008E1FC5"/>
    <w:rsid w:val="008E33CF"/>
    <w:rsid w:val="008E42AA"/>
    <w:rsid w:val="008E46CB"/>
    <w:rsid w:val="008E5159"/>
    <w:rsid w:val="008E7855"/>
    <w:rsid w:val="008E7ABE"/>
    <w:rsid w:val="008F01D3"/>
    <w:rsid w:val="008F03BF"/>
    <w:rsid w:val="008F049B"/>
    <w:rsid w:val="008F1089"/>
    <w:rsid w:val="008F11D2"/>
    <w:rsid w:val="008F1EF2"/>
    <w:rsid w:val="008F228E"/>
    <w:rsid w:val="008F2815"/>
    <w:rsid w:val="008F4177"/>
    <w:rsid w:val="008F5E5B"/>
    <w:rsid w:val="008F600F"/>
    <w:rsid w:val="008F6AA0"/>
    <w:rsid w:val="008F6B34"/>
    <w:rsid w:val="008F6EC8"/>
    <w:rsid w:val="008F7701"/>
    <w:rsid w:val="00900BF4"/>
    <w:rsid w:val="0090167A"/>
    <w:rsid w:val="0090273A"/>
    <w:rsid w:val="009042BD"/>
    <w:rsid w:val="009044B7"/>
    <w:rsid w:val="00904D70"/>
    <w:rsid w:val="00906639"/>
    <w:rsid w:val="00906757"/>
    <w:rsid w:val="00906879"/>
    <w:rsid w:val="0090742D"/>
    <w:rsid w:val="0090763F"/>
    <w:rsid w:val="009105E7"/>
    <w:rsid w:val="009109A7"/>
    <w:rsid w:val="00911722"/>
    <w:rsid w:val="0091309E"/>
    <w:rsid w:val="009136D2"/>
    <w:rsid w:val="00913A94"/>
    <w:rsid w:val="00914942"/>
    <w:rsid w:val="009157ED"/>
    <w:rsid w:val="009169B9"/>
    <w:rsid w:val="00916C75"/>
    <w:rsid w:val="00916E2D"/>
    <w:rsid w:val="009176AD"/>
    <w:rsid w:val="00917AC0"/>
    <w:rsid w:val="00920081"/>
    <w:rsid w:val="00920BC8"/>
    <w:rsid w:val="00922099"/>
    <w:rsid w:val="009220A3"/>
    <w:rsid w:val="00922214"/>
    <w:rsid w:val="00922950"/>
    <w:rsid w:val="00922A9A"/>
    <w:rsid w:val="00923B5A"/>
    <w:rsid w:val="00924ADE"/>
    <w:rsid w:val="00925B7F"/>
    <w:rsid w:val="00926383"/>
    <w:rsid w:val="00926F90"/>
    <w:rsid w:val="00927178"/>
    <w:rsid w:val="00930379"/>
    <w:rsid w:val="009304DE"/>
    <w:rsid w:val="009321D4"/>
    <w:rsid w:val="00933547"/>
    <w:rsid w:val="00933D9C"/>
    <w:rsid w:val="00933EB0"/>
    <w:rsid w:val="0093477F"/>
    <w:rsid w:val="009359FE"/>
    <w:rsid w:val="009366CA"/>
    <w:rsid w:val="009402E2"/>
    <w:rsid w:val="00940EF7"/>
    <w:rsid w:val="009410BD"/>
    <w:rsid w:val="0094118A"/>
    <w:rsid w:val="009417D5"/>
    <w:rsid w:val="00942D11"/>
    <w:rsid w:val="00943443"/>
    <w:rsid w:val="0094349D"/>
    <w:rsid w:val="009434A3"/>
    <w:rsid w:val="009436DF"/>
    <w:rsid w:val="00943AF5"/>
    <w:rsid w:val="00943D2C"/>
    <w:rsid w:val="00944B51"/>
    <w:rsid w:val="00945863"/>
    <w:rsid w:val="00945BC6"/>
    <w:rsid w:val="009462A5"/>
    <w:rsid w:val="00946913"/>
    <w:rsid w:val="00946D43"/>
    <w:rsid w:val="00946DD6"/>
    <w:rsid w:val="00947E10"/>
    <w:rsid w:val="00950247"/>
    <w:rsid w:val="009505F8"/>
    <w:rsid w:val="009511AB"/>
    <w:rsid w:val="00951F97"/>
    <w:rsid w:val="009527EC"/>
    <w:rsid w:val="009531E3"/>
    <w:rsid w:val="009535B6"/>
    <w:rsid w:val="00953FDD"/>
    <w:rsid w:val="009557A8"/>
    <w:rsid w:val="009563BC"/>
    <w:rsid w:val="00956D11"/>
    <w:rsid w:val="00960331"/>
    <w:rsid w:val="0096283F"/>
    <w:rsid w:val="00962F44"/>
    <w:rsid w:val="009631E2"/>
    <w:rsid w:val="0096347D"/>
    <w:rsid w:val="00965EC0"/>
    <w:rsid w:val="009660EF"/>
    <w:rsid w:val="00966550"/>
    <w:rsid w:val="0096753F"/>
    <w:rsid w:val="00970038"/>
    <w:rsid w:val="00970DF4"/>
    <w:rsid w:val="00970E94"/>
    <w:rsid w:val="00971419"/>
    <w:rsid w:val="0097189F"/>
    <w:rsid w:val="00971F52"/>
    <w:rsid w:val="00974B0B"/>
    <w:rsid w:val="00977E1D"/>
    <w:rsid w:val="00977FCB"/>
    <w:rsid w:val="009802A4"/>
    <w:rsid w:val="009805BE"/>
    <w:rsid w:val="00980938"/>
    <w:rsid w:val="00980BA5"/>
    <w:rsid w:val="00980BD0"/>
    <w:rsid w:val="009810A2"/>
    <w:rsid w:val="00981D1A"/>
    <w:rsid w:val="00983543"/>
    <w:rsid w:val="009836CF"/>
    <w:rsid w:val="00984A5C"/>
    <w:rsid w:val="00984E46"/>
    <w:rsid w:val="009855D4"/>
    <w:rsid w:val="009866FE"/>
    <w:rsid w:val="00987F10"/>
    <w:rsid w:val="00990DB0"/>
    <w:rsid w:val="00992518"/>
    <w:rsid w:val="00992578"/>
    <w:rsid w:val="009944BC"/>
    <w:rsid w:val="00994C1D"/>
    <w:rsid w:val="00995276"/>
    <w:rsid w:val="009962A3"/>
    <w:rsid w:val="00996B30"/>
    <w:rsid w:val="00996DA7"/>
    <w:rsid w:val="009A097D"/>
    <w:rsid w:val="009A0FDE"/>
    <w:rsid w:val="009A4BCD"/>
    <w:rsid w:val="009A4D77"/>
    <w:rsid w:val="009A52EC"/>
    <w:rsid w:val="009A56EB"/>
    <w:rsid w:val="009A6EAC"/>
    <w:rsid w:val="009A7701"/>
    <w:rsid w:val="009A7714"/>
    <w:rsid w:val="009A7DDB"/>
    <w:rsid w:val="009A7E6A"/>
    <w:rsid w:val="009B1713"/>
    <w:rsid w:val="009B1CB2"/>
    <w:rsid w:val="009B270A"/>
    <w:rsid w:val="009B2951"/>
    <w:rsid w:val="009B2C3C"/>
    <w:rsid w:val="009B2E6A"/>
    <w:rsid w:val="009B35B5"/>
    <w:rsid w:val="009B36C8"/>
    <w:rsid w:val="009B3C04"/>
    <w:rsid w:val="009B5368"/>
    <w:rsid w:val="009B5811"/>
    <w:rsid w:val="009B5A07"/>
    <w:rsid w:val="009B5E06"/>
    <w:rsid w:val="009B6105"/>
    <w:rsid w:val="009B7774"/>
    <w:rsid w:val="009C003D"/>
    <w:rsid w:val="009C08E2"/>
    <w:rsid w:val="009C133A"/>
    <w:rsid w:val="009C2240"/>
    <w:rsid w:val="009C27F3"/>
    <w:rsid w:val="009C3E87"/>
    <w:rsid w:val="009C43F9"/>
    <w:rsid w:val="009C4E8A"/>
    <w:rsid w:val="009C5AAC"/>
    <w:rsid w:val="009C6E95"/>
    <w:rsid w:val="009C7CCC"/>
    <w:rsid w:val="009D0D80"/>
    <w:rsid w:val="009D1F11"/>
    <w:rsid w:val="009D2C0F"/>
    <w:rsid w:val="009D2CC4"/>
    <w:rsid w:val="009D355E"/>
    <w:rsid w:val="009D3D65"/>
    <w:rsid w:val="009D40FC"/>
    <w:rsid w:val="009D423F"/>
    <w:rsid w:val="009D6272"/>
    <w:rsid w:val="009D7803"/>
    <w:rsid w:val="009D7E8D"/>
    <w:rsid w:val="009E045F"/>
    <w:rsid w:val="009E2008"/>
    <w:rsid w:val="009E26F7"/>
    <w:rsid w:val="009E281D"/>
    <w:rsid w:val="009E2FA8"/>
    <w:rsid w:val="009E3696"/>
    <w:rsid w:val="009E3E89"/>
    <w:rsid w:val="009E4404"/>
    <w:rsid w:val="009E5516"/>
    <w:rsid w:val="009E695D"/>
    <w:rsid w:val="009E6A9C"/>
    <w:rsid w:val="009E6C98"/>
    <w:rsid w:val="009E7C2E"/>
    <w:rsid w:val="009E7D24"/>
    <w:rsid w:val="009F016E"/>
    <w:rsid w:val="009F0970"/>
    <w:rsid w:val="009F0C00"/>
    <w:rsid w:val="009F394A"/>
    <w:rsid w:val="009F45BD"/>
    <w:rsid w:val="009F4654"/>
    <w:rsid w:val="009F50FD"/>
    <w:rsid w:val="009F6E15"/>
    <w:rsid w:val="009F7154"/>
    <w:rsid w:val="009F73F9"/>
    <w:rsid w:val="009F787E"/>
    <w:rsid w:val="009F7E31"/>
    <w:rsid w:val="00A00315"/>
    <w:rsid w:val="00A00C06"/>
    <w:rsid w:val="00A02582"/>
    <w:rsid w:val="00A02C22"/>
    <w:rsid w:val="00A0337B"/>
    <w:rsid w:val="00A04052"/>
    <w:rsid w:val="00A04D46"/>
    <w:rsid w:val="00A07FD4"/>
    <w:rsid w:val="00A111D9"/>
    <w:rsid w:val="00A11C83"/>
    <w:rsid w:val="00A12BAF"/>
    <w:rsid w:val="00A133BD"/>
    <w:rsid w:val="00A139AE"/>
    <w:rsid w:val="00A14EF2"/>
    <w:rsid w:val="00A15B09"/>
    <w:rsid w:val="00A167F3"/>
    <w:rsid w:val="00A17B26"/>
    <w:rsid w:val="00A21A4E"/>
    <w:rsid w:val="00A21F9E"/>
    <w:rsid w:val="00A22041"/>
    <w:rsid w:val="00A22B78"/>
    <w:rsid w:val="00A24C52"/>
    <w:rsid w:val="00A25865"/>
    <w:rsid w:val="00A25AE5"/>
    <w:rsid w:val="00A2605E"/>
    <w:rsid w:val="00A262A9"/>
    <w:rsid w:val="00A26A6A"/>
    <w:rsid w:val="00A30E61"/>
    <w:rsid w:val="00A31EE2"/>
    <w:rsid w:val="00A3398B"/>
    <w:rsid w:val="00A33AD0"/>
    <w:rsid w:val="00A33DCA"/>
    <w:rsid w:val="00A34B63"/>
    <w:rsid w:val="00A34C02"/>
    <w:rsid w:val="00A35316"/>
    <w:rsid w:val="00A35DFB"/>
    <w:rsid w:val="00A37002"/>
    <w:rsid w:val="00A372CD"/>
    <w:rsid w:val="00A40A6D"/>
    <w:rsid w:val="00A41721"/>
    <w:rsid w:val="00A41FD5"/>
    <w:rsid w:val="00A42B27"/>
    <w:rsid w:val="00A42C58"/>
    <w:rsid w:val="00A433DC"/>
    <w:rsid w:val="00A44983"/>
    <w:rsid w:val="00A44F8D"/>
    <w:rsid w:val="00A45014"/>
    <w:rsid w:val="00A45787"/>
    <w:rsid w:val="00A46652"/>
    <w:rsid w:val="00A51334"/>
    <w:rsid w:val="00A5140D"/>
    <w:rsid w:val="00A521E5"/>
    <w:rsid w:val="00A521E9"/>
    <w:rsid w:val="00A53076"/>
    <w:rsid w:val="00A53E43"/>
    <w:rsid w:val="00A5448D"/>
    <w:rsid w:val="00A551D4"/>
    <w:rsid w:val="00A561A2"/>
    <w:rsid w:val="00A5664A"/>
    <w:rsid w:val="00A56754"/>
    <w:rsid w:val="00A57417"/>
    <w:rsid w:val="00A57A49"/>
    <w:rsid w:val="00A57FFD"/>
    <w:rsid w:val="00A605CB"/>
    <w:rsid w:val="00A62904"/>
    <w:rsid w:val="00A62F50"/>
    <w:rsid w:val="00A64CFC"/>
    <w:rsid w:val="00A65421"/>
    <w:rsid w:val="00A65AA0"/>
    <w:rsid w:val="00A65AE3"/>
    <w:rsid w:val="00A66CD6"/>
    <w:rsid w:val="00A67004"/>
    <w:rsid w:val="00A67CEF"/>
    <w:rsid w:val="00A704F9"/>
    <w:rsid w:val="00A705C4"/>
    <w:rsid w:val="00A70BBD"/>
    <w:rsid w:val="00A70C04"/>
    <w:rsid w:val="00A7246A"/>
    <w:rsid w:val="00A7271C"/>
    <w:rsid w:val="00A72BB9"/>
    <w:rsid w:val="00A73615"/>
    <w:rsid w:val="00A73EF2"/>
    <w:rsid w:val="00A77231"/>
    <w:rsid w:val="00A77F93"/>
    <w:rsid w:val="00A80139"/>
    <w:rsid w:val="00A81321"/>
    <w:rsid w:val="00A8186F"/>
    <w:rsid w:val="00A81FD4"/>
    <w:rsid w:val="00A8210E"/>
    <w:rsid w:val="00A829D8"/>
    <w:rsid w:val="00A82B87"/>
    <w:rsid w:val="00A834BE"/>
    <w:rsid w:val="00A83514"/>
    <w:rsid w:val="00A8697C"/>
    <w:rsid w:val="00A87AAA"/>
    <w:rsid w:val="00A87ADD"/>
    <w:rsid w:val="00A901D4"/>
    <w:rsid w:val="00A91283"/>
    <w:rsid w:val="00A91AEE"/>
    <w:rsid w:val="00A92095"/>
    <w:rsid w:val="00A955DA"/>
    <w:rsid w:val="00A96488"/>
    <w:rsid w:val="00A96842"/>
    <w:rsid w:val="00A96D2A"/>
    <w:rsid w:val="00A976D1"/>
    <w:rsid w:val="00AA09C2"/>
    <w:rsid w:val="00AA0EE9"/>
    <w:rsid w:val="00AA1B0E"/>
    <w:rsid w:val="00AA2616"/>
    <w:rsid w:val="00AA2874"/>
    <w:rsid w:val="00AA2AC6"/>
    <w:rsid w:val="00AA2B30"/>
    <w:rsid w:val="00AA2FB3"/>
    <w:rsid w:val="00AA43AD"/>
    <w:rsid w:val="00AA4E17"/>
    <w:rsid w:val="00AA702C"/>
    <w:rsid w:val="00AB0332"/>
    <w:rsid w:val="00AB0737"/>
    <w:rsid w:val="00AB0BEA"/>
    <w:rsid w:val="00AB122F"/>
    <w:rsid w:val="00AB192E"/>
    <w:rsid w:val="00AB1B33"/>
    <w:rsid w:val="00AB28FC"/>
    <w:rsid w:val="00AB3792"/>
    <w:rsid w:val="00AB3ED8"/>
    <w:rsid w:val="00AB41CE"/>
    <w:rsid w:val="00AB42E5"/>
    <w:rsid w:val="00AC0443"/>
    <w:rsid w:val="00AC0646"/>
    <w:rsid w:val="00AC0A67"/>
    <w:rsid w:val="00AC17A8"/>
    <w:rsid w:val="00AC1A39"/>
    <w:rsid w:val="00AC25C8"/>
    <w:rsid w:val="00AC2FE8"/>
    <w:rsid w:val="00AC3A97"/>
    <w:rsid w:val="00AC3C5A"/>
    <w:rsid w:val="00AC4D1A"/>
    <w:rsid w:val="00AC5029"/>
    <w:rsid w:val="00AC57ED"/>
    <w:rsid w:val="00AC5CA7"/>
    <w:rsid w:val="00AC65B5"/>
    <w:rsid w:val="00AC79A1"/>
    <w:rsid w:val="00AC7DC3"/>
    <w:rsid w:val="00AD083C"/>
    <w:rsid w:val="00AD0AA0"/>
    <w:rsid w:val="00AD18FE"/>
    <w:rsid w:val="00AD1C6B"/>
    <w:rsid w:val="00AD2561"/>
    <w:rsid w:val="00AD318E"/>
    <w:rsid w:val="00AD36CE"/>
    <w:rsid w:val="00AD3921"/>
    <w:rsid w:val="00AD3D6F"/>
    <w:rsid w:val="00AD52C3"/>
    <w:rsid w:val="00AD58AB"/>
    <w:rsid w:val="00AD70BD"/>
    <w:rsid w:val="00AD7817"/>
    <w:rsid w:val="00AD7F28"/>
    <w:rsid w:val="00AE0169"/>
    <w:rsid w:val="00AE0283"/>
    <w:rsid w:val="00AE0F54"/>
    <w:rsid w:val="00AE215D"/>
    <w:rsid w:val="00AE255A"/>
    <w:rsid w:val="00AE2724"/>
    <w:rsid w:val="00AE27A9"/>
    <w:rsid w:val="00AE2B5C"/>
    <w:rsid w:val="00AE2E9F"/>
    <w:rsid w:val="00AE3F9C"/>
    <w:rsid w:val="00AE4AD7"/>
    <w:rsid w:val="00AE5436"/>
    <w:rsid w:val="00AE56B1"/>
    <w:rsid w:val="00AE6835"/>
    <w:rsid w:val="00AE7796"/>
    <w:rsid w:val="00AF01BC"/>
    <w:rsid w:val="00AF032F"/>
    <w:rsid w:val="00AF1571"/>
    <w:rsid w:val="00AF1BA2"/>
    <w:rsid w:val="00AF2FD1"/>
    <w:rsid w:val="00AF37D6"/>
    <w:rsid w:val="00AF38CB"/>
    <w:rsid w:val="00AF498E"/>
    <w:rsid w:val="00AF516C"/>
    <w:rsid w:val="00AF53EA"/>
    <w:rsid w:val="00AF5F43"/>
    <w:rsid w:val="00AF67E6"/>
    <w:rsid w:val="00AF701A"/>
    <w:rsid w:val="00B01A30"/>
    <w:rsid w:val="00B02449"/>
    <w:rsid w:val="00B03402"/>
    <w:rsid w:val="00B03BA3"/>
    <w:rsid w:val="00B04E81"/>
    <w:rsid w:val="00B0523A"/>
    <w:rsid w:val="00B05321"/>
    <w:rsid w:val="00B0574B"/>
    <w:rsid w:val="00B0613A"/>
    <w:rsid w:val="00B067C2"/>
    <w:rsid w:val="00B071F2"/>
    <w:rsid w:val="00B07E57"/>
    <w:rsid w:val="00B101D7"/>
    <w:rsid w:val="00B155E5"/>
    <w:rsid w:val="00B17D4E"/>
    <w:rsid w:val="00B20A52"/>
    <w:rsid w:val="00B20DBF"/>
    <w:rsid w:val="00B21469"/>
    <w:rsid w:val="00B22286"/>
    <w:rsid w:val="00B22C7D"/>
    <w:rsid w:val="00B23500"/>
    <w:rsid w:val="00B23BB1"/>
    <w:rsid w:val="00B23F3D"/>
    <w:rsid w:val="00B2421E"/>
    <w:rsid w:val="00B25750"/>
    <w:rsid w:val="00B2679B"/>
    <w:rsid w:val="00B26C0D"/>
    <w:rsid w:val="00B26FBB"/>
    <w:rsid w:val="00B27936"/>
    <w:rsid w:val="00B30211"/>
    <w:rsid w:val="00B30DC4"/>
    <w:rsid w:val="00B30F7F"/>
    <w:rsid w:val="00B3166F"/>
    <w:rsid w:val="00B31B29"/>
    <w:rsid w:val="00B32E18"/>
    <w:rsid w:val="00B3373C"/>
    <w:rsid w:val="00B337EE"/>
    <w:rsid w:val="00B33EEA"/>
    <w:rsid w:val="00B3508E"/>
    <w:rsid w:val="00B35D33"/>
    <w:rsid w:val="00B367E6"/>
    <w:rsid w:val="00B36CA8"/>
    <w:rsid w:val="00B40088"/>
    <w:rsid w:val="00B407D3"/>
    <w:rsid w:val="00B40C04"/>
    <w:rsid w:val="00B40E2A"/>
    <w:rsid w:val="00B41B3D"/>
    <w:rsid w:val="00B429F9"/>
    <w:rsid w:val="00B43466"/>
    <w:rsid w:val="00B45D04"/>
    <w:rsid w:val="00B460B3"/>
    <w:rsid w:val="00B460ED"/>
    <w:rsid w:val="00B46557"/>
    <w:rsid w:val="00B47225"/>
    <w:rsid w:val="00B473F6"/>
    <w:rsid w:val="00B479EC"/>
    <w:rsid w:val="00B50A1A"/>
    <w:rsid w:val="00B526F2"/>
    <w:rsid w:val="00B52B10"/>
    <w:rsid w:val="00B52C67"/>
    <w:rsid w:val="00B52FE9"/>
    <w:rsid w:val="00B542FD"/>
    <w:rsid w:val="00B55900"/>
    <w:rsid w:val="00B5641F"/>
    <w:rsid w:val="00B56434"/>
    <w:rsid w:val="00B57489"/>
    <w:rsid w:val="00B6056B"/>
    <w:rsid w:val="00B61DCF"/>
    <w:rsid w:val="00B629F1"/>
    <w:rsid w:val="00B64406"/>
    <w:rsid w:val="00B64511"/>
    <w:rsid w:val="00B64BA8"/>
    <w:rsid w:val="00B64C42"/>
    <w:rsid w:val="00B6505D"/>
    <w:rsid w:val="00B65F8B"/>
    <w:rsid w:val="00B67884"/>
    <w:rsid w:val="00B70924"/>
    <w:rsid w:val="00B710D4"/>
    <w:rsid w:val="00B71926"/>
    <w:rsid w:val="00B73862"/>
    <w:rsid w:val="00B73D17"/>
    <w:rsid w:val="00B74AA4"/>
    <w:rsid w:val="00B74D58"/>
    <w:rsid w:val="00B75340"/>
    <w:rsid w:val="00B753B5"/>
    <w:rsid w:val="00B7554D"/>
    <w:rsid w:val="00B76332"/>
    <w:rsid w:val="00B764B4"/>
    <w:rsid w:val="00B774A1"/>
    <w:rsid w:val="00B77C53"/>
    <w:rsid w:val="00B80463"/>
    <w:rsid w:val="00B8059E"/>
    <w:rsid w:val="00B80A50"/>
    <w:rsid w:val="00B81749"/>
    <w:rsid w:val="00B82395"/>
    <w:rsid w:val="00B8268F"/>
    <w:rsid w:val="00B82773"/>
    <w:rsid w:val="00B82EF3"/>
    <w:rsid w:val="00B83DB1"/>
    <w:rsid w:val="00B8406F"/>
    <w:rsid w:val="00B8462D"/>
    <w:rsid w:val="00B855BD"/>
    <w:rsid w:val="00B865BC"/>
    <w:rsid w:val="00B86A59"/>
    <w:rsid w:val="00B86E22"/>
    <w:rsid w:val="00B8736E"/>
    <w:rsid w:val="00B876E5"/>
    <w:rsid w:val="00B91075"/>
    <w:rsid w:val="00B91D50"/>
    <w:rsid w:val="00B926E9"/>
    <w:rsid w:val="00B9328E"/>
    <w:rsid w:val="00B93EDF"/>
    <w:rsid w:val="00B947CD"/>
    <w:rsid w:val="00B96990"/>
    <w:rsid w:val="00B976D0"/>
    <w:rsid w:val="00B978A9"/>
    <w:rsid w:val="00B97B0F"/>
    <w:rsid w:val="00BA03BB"/>
    <w:rsid w:val="00BA04F2"/>
    <w:rsid w:val="00BA05A6"/>
    <w:rsid w:val="00BA2693"/>
    <w:rsid w:val="00BA2A0F"/>
    <w:rsid w:val="00BA40A0"/>
    <w:rsid w:val="00BA564A"/>
    <w:rsid w:val="00BA5D65"/>
    <w:rsid w:val="00BA605A"/>
    <w:rsid w:val="00BA6900"/>
    <w:rsid w:val="00BA6E48"/>
    <w:rsid w:val="00BA724E"/>
    <w:rsid w:val="00BA7A8D"/>
    <w:rsid w:val="00BA7CB0"/>
    <w:rsid w:val="00BA7F33"/>
    <w:rsid w:val="00BB0B19"/>
    <w:rsid w:val="00BB0B68"/>
    <w:rsid w:val="00BB0CC2"/>
    <w:rsid w:val="00BB12A3"/>
    <w:rsid w:val="00BB2FFC"/>
    <w:rsid w:val="00BB3118"/>
    <w:rsid w:val="00BB36DA"/>
    <w:rsid w:val="00BB4368"/>
    <w:rsid w:val="00BB4747"/>
    <w:rsid w:val="00BB4E15"/>
    <w:rsid w:val="00BB4FAB"/>
    <w:rsid w:val="00BB5B9F"/>
    <w:rsid w:val="00BB6A1A"/>
    <w:rsid w:val="00BB6E2C"/>
    <w:rsid w:val="00BB6F54"/>
    <w:rsid w:val="00BB7821"/>
    <w:rsid w:val="00BB7C38"/>
    <w:rsid w:val="00BB7ED7"/>
    <w:rsid w:val="00BC0AB2"/>
    <w:rsid w:val="00BC0B04"/>
    <w:rsid w:val="00BC0E93"/>
    <w:rsid w:val="00BC12BE"/>
    <w:rsid w:val="00BC3A60"/>
    <w:rsid w:val="00BC3F8D"/>
    <w:rsid w:val="00BC41BD"/>
    <w:rsid w:val="00BC4D75"/>
    <w:rsid w:val="00BC6238"/>
    <w:rsid w:val="00BC693D"/>
    <w:rsid w:val="00BC6D51"/>
    <w:rsid w:val="00BC7118"/>
    <w:rsid w:val="00BC74B1"/>
    <w:rsid w:val="00BD0D6E"/>
    <w:rsid w:val="00BD1D4A"/>
    <w:rsid w:val="00BD1FE4"/>
    <w:rsid w:val="00BD2840"/>
    <w:rsid w:val="00BD31C1"/>
    <w:rsid w:val="00BD3287"/>
    <w:rsid w:val="00BD39B4"/>
    <w:rsid w:val="00BD3D06"/>
    <w:rsid w:val="00BD50B4"/>
    <w:rsid w:val="00BD6B79"/>
    <w:rsid w:val="00BD7B7D"/>
    <w:rsid w:val="00BE1194"/>
    <w:rsid w:val="00BE140A"/>
    <w:rsid w:val="00BE1BE3"/>
    <w:rsid w:val="00BE1E65"/>
    <w:rsid w:val="00BE3307"/>
    <w:rsid w:val="00BE3A55"/>
    <w:rsid w:val="00BE44A8"/>
    <w:rsid w:val="00BE4BDC"/>
    <w:rsid w:val="00BE4D5C"/>
    <w:rsid w:val="00BE5074"/>
    <w:rsid w:val="00BE568A"/>
    <w:rsid w:val="00BE6FB9"/>
    <w:rsid w:val="00BE70B0"/>
    <w:rsid w:val="00BF15B4"/>
    <w:rsid w:val="00BF18AC"/>
    <w:rsid w:val="00BF20B3"/>
    <w:rsid w:val="00BF2218"/>
    <w:rsid w:val="00BF2A60"/>
    <w:rsid w:val="00BF2A67"/>
    <w:rsid w:val="00BF2B38"/>
    <w:rsid w:val="00BF3C60"/>
    <w:rsid w:val="00BF3E30"/>
    <w:rsid w:val="00BF4B1D"/>
    <w:rsid w:val="00BF589C"/>
    <w:rsid w:val="00C00B65"/>
    <w:rsid w:val="00C01213"/>
    <w:rsid w:val="00C01974"/>
    <w:rsid w:val="00C02C63"/>
    <w:rsid w:val="00C03599"/>
    <w:rsid w:val="00C03945"/>
    <w:rsid w:val="00C056BD"/>
    <w:rsid w:val="00C05AD8"/>
    <w:rsid w:val="00C078BC"/>
    <w:rsid w:val="00C07D47"/>
    <w:rsid w:val="00C07F31"/>
    <w:rsid w:val="00C10022"/>
    <w:rsid w:val="00C1345D"/>
    <w:rsid w:val="00C13C5F"/>
    <w:rsid w:val="00C142A2"/>
    <w:rsid w:val="00C14333"/>
    <w:rsid w:val="00C14C98"/>
    <w:rsid w:val="00C16250"/>
    <w:rsid w:val="00C17CA8"/>
    <w:rsid w:val="00C20697"/>
    <w:rsid w:val="00C206C8"/>
    <w:rsid w:val="00C207A9"/>
    <w:rsid w:val="00C20A64"/>
    <w:rsid w:val="00C22AA2"/>
    <w:rsid w:val="00C23C7F"/>
    <w:rsid w:val="00C242E1"/>
    <w:rsid w:val="00C26804"/>
    <w:rsid w:val="00C2711B"/>
    <w:rsid w:val="00C314B0"/>
    <w:rsid w:val="00C31C94"/>
    <w:rsid w:val="00C32DC1"/>
    <w:rsid w:val="00C33D57"/>
    <w:rsid w:val="00C36624"/>
    <w:rsid w:val="00C3756B"/>
    <w:rsid w:val="00C3766A"/>
    <w:rsid w:val="00C40FA1"/>
    <w:rsid w:val="00C43D5D"/>
    <w:rsid w:val="00C44A86"/>
    <w:rsid w:val="00C46482"/>
    <w:rsid w:val="00C464BF"/>
    <w:rsid w:val="00C467AC"/>
    <w:rsid w:val="00C471B1"/>
    <w:rsid w:val="00C51A63"/>
    <w:rsid w:val="00C51ABF"/>
    <w:rsid w:val="00C51DC2"/>
    <w:rsid w:val="00C521CA"/>
    <w:rsid w:val="00C52C61"/>
    <w:rsid w:val="00C540E3"/>
    <w:rsid w:val="00C558C6"/>
    <w:rsid w:val="00C55BF4"/>
    <w:rsid w:val="00C55FBB"/>
    <w:rsid w:val="00C60EDA"/>
    <w:rsid w:val="00C6255F"/>
    <w:rsid w:val="00C62AA6"/>
    <w:rsid w:val="00C6325B"/>
    <w:rsid w:val="00C63492"/>
    <w:rsid w:val="00C64C31"/>
    <w:rsid w:val="00C651A9"/>
    <w:rsid w:val="00C656A8"/>
    <w:rsid w:val="00C65AD9"/>
    <w:rsid w:val="00C65E97"/>
    <w:rsid w:val="00C664BA"/>
    <w:rsid w:val="00C672B3"/>
    <w:rsid w:val="00C70634"/>
    <w:rsid w:val="00C71291"/>
    <w:rsid w:val="00C71827"/>
    <w:rsid w:val="00C71A33"/>
    <w:rsid w:val="00C72F26"/>
    <w:rsid w:val="00C741AA"/>
    <w:rsid w:val="00C75176"/>
    <w:rsid w:val="00C76B8A"/>
    <w:rsid w:val="00C83735"/>
    <w:rsid w:val="00C83D48"/>
    <w:rsid w:val="00C85180"/>
    <w:rsid w:val="00C8794B"/>
    <w:rsid w:val="00C879BE"/>
    <w:rsid w:val="00C87A73"/>
    <w:rsid w:val="00C90894"/>
    <w:rsid w:val="00C91540"/>
    <w:rsid w:val="00C91826"/>
    <w:rsid w:val="00C9198F"/>
    <w:rsid w:val="00C9236C"/>
    <w:rsid w:val="00C92B15"/>
    <w:rsid w:val="00C92D2A"/>
    <w:rsid w:val="00C93760"/>
    <w:rsid w:val="00C94120"/>
    <w:rsid w:val="00C94156"/>
    <w:rsid w:val="00C94AC2"/>
    <w:rsid w:val="00C95B55"/>
    <w:rsid w:val="00C9629C"/>
    <w:rsid w:val="00C96EE4"/>
    <w:rsid w:val="00C9735A"/>
    <w:rsid w:val="00C975C1"/>
    <w:rsid w:val="00C97B80"/>
    <w:rsid w:val="00CA0B0A"/>
    <w:rsid w:val="00CA17C2"/>
    <w:rsid w:val="00CA1E1D"/>
    <w:rsid w:val="00CA27C1"/>
    <w:rsid w:val="00CA6A2E"/>
    <w:rsid w:val="00CB05AE"/>
    <w:rsid w:val="00CB1E9E"/>
    <w:rsid w:val="00CB3AC7"/>
    <w:rsid w:val="00CB3D99"/>
    <w:rsid w:val="00CB4DC7"/>
    <w:rsid w:val="00CB5495"/>
    <w:rsid w:val="00CB63AF"/>
    <w:rsid w:val="00CB6A6F"/>
    <w:rsid w:val="00CB773A"/>
    <w:rsid w:val="00CB7CF5"/>
    <w:rsid w:val="00CC045B"/>
    <w:rsid w:val="00CC0D3E"/>
    <w:rsid w:val="00CC197C"/>
    <w:rsid w:val="00CC2AC1"/>
    <w:rsid w:val="00CC2B1A"/>
    <w:rsid w:val="00CC3A30"/>
    <w:rsid w:val="00CC5527"/>
    <w:rsid w:val="00CC575B"/>
    <w:rsid w:val="00CC6FED"/>
    <w:rsid w:val="00CD005A"/>
    <w:rsid w:val="00CD08DF"/>
    <w:rsid w:val="00CD1AC4"/>
    <w:rsid w:val="00CD1ED1"/>
    <w:rsid w:val="00CD25DD"/>
    <w:rsid w:val="00CD30AA"/>
    <w:rsid w:val="00CD38E4"/>
    <w:rsid w:val="00CD3BE7"/>
    <w:rsid w:val="00CD5616"/>
    <w:rsid w:val="00CD7492"/>
    <w:rsid w:val="00CD7A94"/>
    <w:rsid w:val="00CD7B2E"/>
    <w:rsid w:val="00CD7C5E"/>
    <w:rsid w:val="00CE1159"/>
    <w:rsid w:val="00CE19C8"/>
    <w:rsid w:val="00CE1B3D"/>
    <w:rsid w:val="00CE1B91"/>
    <w:rsid w:val="00CE2AE4"/>
    <w:rsid w:val="00CE34BB"/>
    <w:rsid w:val="00CE3A6B"/>
    <w:rsid w:val="00CE5865"/>
    <w:rsid w:val="00CE75B7"/>
    <w:rsid w:val="00CE764B"/>
    <w:rsid w:val="00CF0289"/>
    <w:rsid w:val="00CF09F4"/>
    <w:rsid w:val="00CF2D21"/>
    <w:rsid w:val="00CF2E60"/>
    <w:rsid w:val="00CF35A8"/>
    <w:rsid w:val="00CF3FD6"/>
    <w:rsid w:val="00CF4C66"/>
    <w:rsid w:val="00CF5FA8"/>
    <w:rsid w:val="00CF6765"/>
    <w:rsid w:val="00CF76DC"/>
    <w:rsid w:val="00D00140"/>
    <w:rsid w:val="00D00211"/>
    <w:rsid w:val="00D00396"/>
    <w:rsid w:val="00D00FEF"/>
    <w:rsid w:val="00D0117B"/>
    <w:rsid w:val="00D01B0D"/>
    <w:rsid w:val="00D01C24"/>
    <w:rsid w:val="00D01C7A"/>
    <w:rsid w:val="00D02788"/>
    <w:rsid w:val="00D02BA9"/>
    <w:rsid w:val="00D04413"/>
    <w:rsid w:val="00D04778"/>
    <w:rsid w:val="00D05405"/>
    <w:rsid w:val="00D057DF"/>
    <w:rsid w:val="00D05A04"/>
    <w:rsid w:val="00D05A3E"/>
    <w:rsid w:val="00D06309"/>
    <w:rsid w:val="00D06841"/>
    <w:rsid w:val="00D06927"/>
    <w:rsid w:val="00D073C4"/>
    <w:rsid w:val="00D079D8"/>
    <w:rsid w:val="00D07AA5"/>
    <w:rsid w:val="00D102D0"/>
    <w:rsid w:val="00D1101B"/>
    <w:rsid w:val="00D1171A"/>
    <w:rsid w:val="00D12274"/>
    <w:rsid w:val="00D13928"/>
    <w:rsid w:val="00D14451"/>
    <w:rsid w:val="00D14712"/>
    <w:rsid w:val="00D14EAF"/>
    <w:rsid w:val="00D15138"/>
    <w:rsid w:val="00D163EE"/>
    <w:rsid w:val="00D17376"/>
    <w:rsid w:val="00D17658"/>
    <w:rsid w:val="00D20369"/>
    <w:rsid w:val="00D20D54"/>
    <w:rsid w:val="00D210CA"/>
    <w:rsid w:val="00D22725"/>
    <w:rsid w:val="00D22854"/>
    <w:rsid w:val="00D22983"/>
    <w:rsid w:val="00D22BB3"/>
    <w:rsid w:val="00D23316"/>
    <w:rsid w:val="00D2499A"/>
    <w:rsid w:val="00D24B8D"/>
    <w:rsid w:val="00D24ECA"/>
    <w:rsid w:val="00D2571F"/>
    <w:rsid w:val="00D26770"/>
    <w:rsid w:val="00D269AD"/>
    <w:rsid w:val="00D27872"/>
    <w:rsid w:val="00D27B7B"/>
    <w:rsid w:val="00D27C76"/>
    <w:rsid w:val="00D313EE"/>
    <w:rsid w:val="00D316B1"/>
    <w:rsid w:val="00D32990"/>
    <w:rsid w:val="00D32CB3"/>
    <w:rsid w:val="00D331C3"/>
    <w:rsid w:val="00D3387B"/>
    <w:rsid w:val="00D3468E"/>
    <w:rsid w:val="00D351EA"/>
    <w:rsid w:val="00D36BB7"/>
    <w:rsid w:val="00D36DB0"/>
    <w:rsid w:val="00D3705E"/>
    <w:rsid w:val="00D40AB5"/>
    <w:rsid w:val="00D40C1A"/>
    <w:rsid w:val="00D40FDE"/>
    <w:rsid w:val="00D41913"/>
    <w:rsid w:val="00D41978"/>
    <w:rsid w:val="00D41BA4"/>
    <w:rsid w:val="00D41F67"/>
    <w:rsid w:val="00D43370"/>
    <w:rsid w:val="00D43403"/>
    <w:rsid w:val="00D4430D"/>
    <w:rsid w:val="00D44AB5"/>
    <w:rsid w:val="00D44EC8"/>
    <w:rsid w:val="00D45971"/>
    <w:rsid w:val="00D47BDE"/>
    <w:rsid w:val="00D51496"/>
    <w:rsid w:val="00D52949"/>
    <w:rsid w:val="00D538A7"/>
    <w:rsid w:val="00D53C02"/>
    <w:rsid w:val="00D542C5"/>
    <w:rsid w:val="00D54775"/>
    <w:rsid w:val="00D5529F"/>
    <w:rsid w:val="00D55938"/>
    <w:rsid w:val="00D62B00"/>
    <w:rsid w:val="00D62E71"/>
    <w:rsid w:val="00D63641"/>
    <w:rsid w:val="00D64108"/>
    <w:rsid w:val="00D6477D"/>
    <w:rsid w:val="00D64BF1"/>
    <w:rsid w:val="00D64E70"/>
    <w:rsid w:val="00D65073"/>
    <w:rsid w:val="00D65362"/>
    <w:rsid w:val="00D65548"/>
    <w:rsid w:val="00D66121"/>
    <w:rsid w:val="00D67B1B"/>
    <w:rsid w:val="00D67B86"/>
    <w:rsid w:val="00D7042E"/>
    <w:rsid w:val="00D70992"/>
    <w:rsid w:val="00D70DE0"/>
    <w:rsid w:val="00D71126"/>
    <w:rsid w:val="00D720C0"/>
    <w:rsid w:val="00D72B52"/>
    <w:rsid w:val="00D72DC1"/>
    <w:rsid w:val="00D73F60"/>
    <w:rsid w:val="00D740CA"/>
    <w:rsid w:val="00D74509"/>
    <w:rsid w:val="00D75212"/>
    <w:rsid w:val="00D75359"/>
    <w:rsid w:val="00D8097F"/>
    <w:rsid w:val="00D8172A"/>
    <w:rsid w:val="00D82C52"/>
    <w:rsid w:val="00D831D8"/>
    <w:rsid w:val="00D83421"/>
    <w:rsid w:val="00D836EF"/>
    <w:rsid w:val="00D85728"/>
    <w:rsid w:val="00D85D92"/>
    <w:rsid w:val="00D865E1"/>
    <w:rsid w:val="00D8688E"/>
    <w:rsid w:val="00D90E74"/>
    <w:rsid w:val="00D918B1"/>
    <w:rsid w:val="00D91DC9"/>
    <w:rsid w:val="00D93951"/>
    <w:rsid w:val="00D952D9"/>
    <w:rsid w:val="00D95CE7"/>
    <w:rsid w:val="00D97116"/>
    <w:rsid w:val="00D97884"/>
    <w:rsid w:val="00D97F4E"/>
    <w:rsid w:val="00DA0C26"/>
    <w:rsid w:val="00DA0E56"/>
    <w:rsid w:val="00DA0F62"/>
    <w:rsid w:val="00DA10AF"/>
    <w:rsid w:val="00DA11F8"/>
    <w:rsid w:val="00DA1B23"/>
    <w:rsid w:val="00DA2928"/>
    <w:rsid w:val="00DA2E50"/>
    <w:rsid w:val="00DA2E7B"/>
    <w:rsid w:val="00DA2EF9"/>
    <w:rsid w:val="00DA35FF"/>
    <w:rsid w:val="00DA395F"/>
    <w:rsid w:val="00DA402F"/>
    <w:rsid w:val="00DA5250"/>
    <w:rsid w:val="00DA6C31"/>
    <w:rsid w:val="00DA6F4F"/>
    <w:rsid w:val="00DA7EB1"/>
    <w:rsid w:val="00DB0C99"/>
    <w:rsid w:val="00DB16F9"/>
    <w:rsid w:val="00DB1B25"/>
    <w:rsid w:val="00DB2D41"/>
    <w:rsid w:val="00DB2FA9"/>
    <w:rsid w:val="00DB39FF"/>
    <w:rsid w:val="00DB3C3E"/>
    <w:rsid w:val="00DB4A01"/>
    <w:rsid w:val="00DB5033"/>
    <w:rsid w:val="00DB7FE5"/>
    <w:rsid w:val="00DC03AE"/>
    <w:rsid w:val="00DC0C30"/>
    <w:rsid w:val="00DC19F3"/>
    <w:rsid w:val="00DC3D86"/>
    <w:rsid w:val="00DC4A5F"/>
    <w:rsid w:val="00DC65C6"/>
    <w:rsid w:val="00DD1391"/>
    <w:rsid w:val="00DD1D4E"/>
    <w:rsid w:val="00DD28E5"/>
    <w:rsid w:val="00DD28F7"/>
    <w:rsid w:val="00DD2A6F"/>
    <w:rsid w:val="00DD3537"/>
    <w:rsid w:val="00DD380C"/>
    <w:rsid w:val="00DD3AEE"/>
    <w:rsid w:val="00DD3F99"/>
    <w:rsid w:val="00DD5332"/>
    <w:rsid w:val="00DD555A"/>
    <w:rsid w:val="00DD6788"/>
    <w:rsid w:val="00DD73AE"/>
    <w:rsid w:val="00DE1E6B"/>
    <w:rsid w:val="00DE29D7"/>
    <w:rsid w:val="00DE2FE8"/>
    <w:rsid w:val="00DE433D"/>
    <w:rsid w:val="00DE4698"/>
    <w:rsid w:val="00DE4FFF"/>
    <w:rsid w:val="00DE5018"/>
    <w:rsid w:val="00DE524A"/>
    <w:rsid w:val="00DE53FF"/>
    <w:rsid w:val="00DE6864"/>
    <w:rsid w:val="00DE6F32"/>
    <w:rsid w:val="00DE7CD2"/>
    <w:rsid w:val="00DF0C40"/>
    <w:rsid w:val="00DF146C"/>
    <w:rsid w:val="00DF23A8"/>
    <w:rsid w:val="00DF2997"/>
    <w:rsid w:val="00DF33F3"/>
    <w:rsid w:val="00DF3639"/>
    <w:rsid w:val="00DF371B"/>
    <w:rsid w:val="00DF3CCF"/>
    <w:rsid w:val="00DF3D8D"/>
    <w:rsid w:val="00DF3FEB"/>
    <w:rsid w:val="00DF4827"/>
    <w:rsid w:val="00DF7809"/>
    <w:rsid w:val="00DF7940"/>
    <w:rsid w:val="00DF7CE0"/>
    <w:rsid w:val="00E0229E"/>
    <w:rsid w:val="00E0299A"/>
    <w:rsid w:val="00E04077"/>
    <w:rsid w:val="00E048E7"/>
    <w:rsid w:val="00E05AE0"/>
    <w:rsid w:val="00E05E9D"/>
    <w:rsid w:val="00E0762F"/>
    <w:rsid w:val="00E1034A"/>
    <w:rsid w:val="00E1137D"/>
    <w:rsid w:val="00E1236A"/>
    <w:rsid w:val="00E127DB"/>
    <w:rsid w:val="00E13E1F"/>
    <w:rsid w:val="00E14C57"/>
    <w:rsid w:val="00E15F59"/>
    <w:rsid w:val="00E1751D"/>
    <w:rsid w:val="00E20A08"/>
    <w:rsid w:val="00E21430"/>
    <w:rsid w:val="00E2257B"/>
    <w:rsid w:val="00E22FE3"/>
    <w:rsid w:val="00E24455"/>
    <w:rsid w:val="00E248BB"/>
    <w:rsid w:val="00E25470"/>
    <w:rsid w:val="00E2586F"/>
    <w:rsid w:val="00E26A08"/>
    <w:rsid w:val="00E30A54"/>
    <w:rsid w:val="00E313E8"/>
    <w:rsid w:val="00E328A1"/>
    <w:rsid w:val="00E32CB8"/>
    <w:rsid w:val="00E3376E"/>
    <w:rsid w:val="00E34712"/>
    <w:rsid w:val="00E35686"/>
    <w:rsid w:val="00E36BFE"/>
    <w:rsid w:val="00E37817"/>
    <w:rsid w:val="00E37FB4"/>
    <w:rsid w:val="00E40A19"/>
    <w:rsid w:val="00E40FD5"/>
    <w:rsid w:val="00E411CD"/>
    <w:rsid w:val="00E41F65"/>
    <w:rsid w:val="00E42550"/>
    <w:rsid w:val="00E4391D"/>
    <w:rsid w:val="00E441F4"/>
    <w:rsid w:val="00E46A98"/>
    <w:rsid w:val="00E46D81"/>
    <w:rsid w:val="00E476E5"/>
    <w:rsid w:val="00E47AFC"/>
    <w:rsid w:val="00E50A2C"/>
    <w:rsid w:val="00E50DA6"/>
    <w:rsid w:val="00E51747"/>
    <w:rsid w:val="00E52056"/>
    <w:rsid w:val="00E538B2"/>
    <w:rsid w:val="00E54B89"/>
    <w:rsid w:val="00E565E3"/>
    <w:rsid w:val="00E57C6F"/>
    <w:rsid w:val="00E57D8A"/>
    <w:rsid w:val="00E612B2"/>
    <w:rsid w:val="00E629DB"/>
    <w:rsid w:val="00E62F01"/>
    <w:rsid w:val="00E635C5"/>
    <w:rsid w:val="00E635F7"/>
    <w:rsid w:val="00E639C2"/>
    <w:rsid w:val="00E63D01"/>
    <w:rsid w:val="00E63FC5"/>
    <w:rsid w:val="00E6459A"/>
    <w:rsid w:val="00E646A0"/>
    <w:rsid w:val="00E64BFD"/>
    <w:rsid w:val="00E650DD"/>
    <w:rsid w:val="00E659F2"/>
    <w:rsid w:val="00E65BB3"/>
    <w:rsid w:val="00E66333"/>
    <w:rsid w:val="00E67953"/>
    <w:rsid w:val="00E70CE1"/>
    <w:rsid w:val="00E7187B"/>
    <w:rsid w:val="00E71893"/>
    <w:rsid w:val="00E73C0A"/>
    <w:rsid w:val="00E74793"/>
    <w:rsid w:val="00E74ACB"/>
    <w:rsid w:val="00E74D16"/>
    <w:rsid w:val="00E750CC"/>
    <w:rsid w:val="00E75344"/>
    <w:rsid w:val="00E7577E"/>
    <w:rsid w:val="00E76537"/>
    <w:rsid w:val="00E77A9C"/>
    <w:rsid w:val="00E8061B"/>
    <w:rsid w:val="00E807C8"/>
    <w:rsid w:val="00E80851"/>
    <w:rsid w:val="00E80A7A"/>
    <w:rsid w:val="00E814A0"/>
    <w:rsid w:val="00E81EDA"/>
    <w:rsid w:val="00E83E18"/>
    <w:rsid w:val="00E84C83"/>
    <w:rsid w:val="00E84EEC"/>
    <w:rsid w:val="00E8696D"/>
    <w:rsid w:val="00E86BA6"/>
    <w:rsid w:val="00E86C47"/>
    <w:rsid w:val="00E87AA7"/>
    <w:rsid w:val="00E87B9B"/>
    <w:rsid w:val="00E87FEB"/>
    <w:rsid w:val="00E90041"/>
    <w:rsid w:val="00E90D05"/>
    <w:rsid w:val="00E9110F"/>
    <w:rsid w:val="00E922E5"/>
    <w:rsid w:val="00E92F9F"/>
    <w:rsid w:val="00E94DE0"/>
    <w:rsid w:val="00E96683"/>
    <w:rsid w:val="00E96709"/>
    <w:rsid w:val="00E975CB"/>
    <w:rsid w:val="00E97785"/>
    <w:rsid w:val="00EA0642"/>
    <w:rsid w:val="00EA17AC"/>
    <w:rsid w:val="00EA2B11"/>
    <w:rsid w:val="00EA2E87"/>
    <w:rsid w:val="00EA3620"/>
    <w:rsid w:val="00EA378F"/>
    <w:rsid w:val="00EA3D79"/>
    <w:rsid w:val="00EA4D40"/>
    <w:rsid w:val="00EA4E96"/>
    <w:rsid w:val="00EA55D3"/>
    <w:rsid w:val="00EA7454"/>
    <w:rsid w:val="00EA7F1B"/>
    <w:rsid w:val="00EB0866"/>
    <w:rsid w:val="00EB1FF9"/>
    <w:rsid w:val="00EB20A3"/>
    <w:rsid w:val="00EB273F"/>
    <w:rsid w:val="00EB343F"/>
    <w:rsid w:val="00EB3AA9"/>
    <w:rsid w:val="00EB3B5F"/>
    <w:rsid w:val="00EB3F42"/>
    <w:rsid w:val="00EB4534"/>
    <w:rsid w:val="00EB4D9D"/>
    <w:rsid w:val="00EB7BEB"/>
    <w:rsid w:val="00EC02FF"/>
    <w:rsid w:val="00EC2A3F"/>
    <w:rsid w:val="00EC3480"/>
    <w:rsid w:val="00EC5BD0"/>
    <w:rsid w:val="00EC7BC3"/>
    <w:rsid w:val="00ED039F"/>
    <w:rsid w:val="00ED0706"/>
    <w:rsid w:val="00ED0921"/>
    <w:rsid w:val="00ED102C"/>
    <w:rsid w:val="00ED110E"/>
    <w:rsid w:val="00ED1245"/>
    <w:rsid w:val="00ED14A6"/>
    <w:rsid w:val="00ED1F74"/>
    <w:rsid w:val="00ED2482"/>
    <w:rsid w:val="00ED2E53"/>
    <w:rsid w:val="00ED3011"/>
    <w:rsid w:val="00ED441A"/>
    <w:rsid w:val="00ED5223"/>
    <w:rsid w:val="00ED5A26"/>
    <w:rsid w:val="00ED5AF3"/>
    <w:rsid w:val="00ED6D50"/>
    <w:rsid w:val="00ED7600"/>
    <w:rsid w:val="00EE10C4"/>
    <w:rsid w:val="00EE15AA"/>
    <w:rsid w:val="00EE1EA7"/>
    <w:rsid w:val="00EE2214"/>
    <w:rsid w:val="00EE2759"/>
    <w:rsid w:val="00EE3FBA"/>
    <w:rsid w:val="00EE4948"/>
    <w:rsid w:val="00EE4B4D"/>
    <w:rsid w:val="00EE4C3A"/>
    <w:rsid w:val="00EE785E"/>
    <w:rsid w:val="00EE796F"/>
    <w:rsid w:val="00EF16D8"/>
    <w:rsid w:val="00EF27F8"/>
    <w:rsid w:val="00EF2A70"/>
    <w:rsid w:val="00EF2D80"/>
    <w:rsid w:val="00EF31D1"/>
    <w:rsid w:val="00EF37C8"/>
    <w:rsid w:val="00EF3F21"/>
    <w:rsid w:val="00EF436E"/>
    <w:rsid w:val="00EF4434"/>
    <w:rsid w:val="00EF695A"/>
    <w:rsid w:val="00F003DA"/>
    <w:rsid w:val="00F00704"/>
    <w:rsid w:val="00F01A0D"/>
    <w:rsid w:val="00F0363D"/>
    <w:rsid w:val="00F03756"/>
    <w:rsid w:val="00F0388F"/>
    <w:rsid w:val="00F03D4C"/>
    <w:rsid w:val="00F050F6"/>
    <w:rsid w:val="00F059CA"/>
    <w:rsid w:val="00F0660E"/>
    <w:rsid w:val="00F067E2"/>
    <w:rsid w:val="00F10E4A"/>
    <w:rsid w:val="00F12C55"/>
    <w:rsid w:val="00F12D86"/>
    <w:rsid w:val="00F1362C"/>
    <w:rsid w:val="00F14855"/>
    <w:rsid w:val="00F14EF4"/>
    <w:rsid w:val="00F14F12"/>
    <w:rsid w:val="00F16023"/>
    <w:rsid w:val="00F16A63"/>
    <w:rsid w:val="00F17923"/>
    <w:rsid w:val="00F202FA"/>
    <w:rsid w:val="00F20FB7"/>
    <w:rsid w:val="00F21358"/>
    <w:rsid w:val="00F21998"/>
    <w:rsid w:val="00F224A9"/>
    <w:rsid w:val="00F22BBC"/>
    <w:rsid w:val="00F22F9E"/>
    <w:rsid w:val="00F230A9"/>
    <w:rsid w:val="00F237D5"/>
    <w:rsid w:val="00F23AEA"/>
    <w:rsid w:val="00F24998"/>
    <w:rsid w:val="00F25D28"/>
    <w:rsid w:val="00F26EF3"/>
    <w:rsid w:val="00F277A6"/>
    <w:rsid w:val="00F303B0"/>
    <w:rsid w:val="00F30C17"/>
    <w:rsid w:val="00F33462"/>
    <w:rsid w:val="00F3397F"/>
    <w:rsid w:val="00F3592B"/>
    <w:rsid w:val="00F35DE7"/>
    <w:rsid w:val="00F366AC"/>
    <w:rsid w:val="00F36882"/>
    <w:rsid w:val="00F368D6"/>
    <w:rsid w:val="00F36B2D"/>
    <w:rsid w:val="00F377C2"/>
    <w:rsid w:val="00F409FD"/>
    <w:rsid w:val="00F40E39"/>
    <w:rsid w:val="00F419C8"/>
    <w:rsid w:val="00F421FC"/>
    <w:rsid w:val="00F42C37"/>
    <w:rsid w:val="00F44127"/>
    <w:rsid w:val="00F44212"/>
    <w:rsid w:val="00F456A2"/>
    <w:rsid w:val="00F45CF3"/>
    <w:rsid w:val="00F461F0"/>
    <w:rsid w:val="00F46D79"/>
    <w:rsid w:val="00F52956"/>
    <w:rsid w:val="00F532B4"/>
    <w:rsid w:val="00F532C1"/>
    <w:rsid w:val="00F534EF"/>
    <w:rsid w:val="00F5360A"/>
    <w:rsid w:val="00F56357"/>
    <w:rsid w:val="00F607B6"/>
    <w:rsid w:val="00F63141"/>
    <w:rsid w:val="00F648D1"/>
    <w:rsid w:val="00F65EEB"/>
    <w:rsid w:val="00F666C4"/>
    <w:rsid w:val="00F672F9"/>
    <w:rsid w:val="00F673A4"/>
    <w:rsid w:val="00F67836"/>
    <w:rsid w:val="00F67F95"/>
    <w:rsid w:val="00F70A05"/>
    <w:rsid w:val="00F71007"/>
    <w:rsid w:val="00F71B78"/>
    <w:rsid w:val="00F73BC3"/>
    <w:rsid w:val="00F7531B"/>
    <w:rsid w:val="00F75B31"/>
    <w:rsid w:val="00F75E7E"/>
    <w:rsid w:val="00F76908"/>
    <w:rsid w:val="00F813E1"/>
    <w:rsid w:val="00F82419"/>
    <w:rsid w:val="00F824F5"/>
    <w:rsid w:val="00F83304"/>
    <w:rsid w:val="00F83A23"/>
    <w:rsid w:val="00F83EB7"/>
    <w:rsid w:val="00F840E7"/>
    <w:rsid w:val="00F84299"/>
    <w:rsid w:val="00F8488D"/>
    <w:rsid w:val="00F84A0B"/>
    <w:rsid w:val="00F864D9"/>
    <w:rsid w:val="00F86AD2"/>
    <w:rsid w:val="00F875B9"/>
    <w:rsid w:val="00F87D36"/>
    <w:rsid w:val="00F90071"/>
    <w:rsid w:val="00F91407"/>
    <w:rsid w:val="00F92410"/>
    <w:rsid w:val="00F93B03"/>
    <w:rsid w:val="00F93CAC"/>
    <w:rsid w:val="00F945A5"/>
    <w:rsid w:val="00F94D18"/>
    <w:rsid w:val="00F94FAB"/>
    <w:rsid w:val="00F96646"/>
    <w:rsid w:val="00F96708"/>
    <w:rsid w:val="00F96A8B"/>
    <w:rsid w:val="00F96DD8"/>
    <w:rsid w:val="00F97AE6"/>
    <w:rsid w:val="00FA1F3D"/>
    <w:rsid w:val="00FA2409"/>
    <w:rsid w:val="00FA2645"/>
    <w:rsid w:val="00FA3FA5"/>
    <w:rsid w:val="00FA46D4"/>
    <w:rsid w:val="00FA6E31"/>
    <w:rsid w:val="00FA77B7"/>
    <w:rsid w:val="00FB05A8"/>
    <w:rsid w:val="00FB0F56"/>
    <w:rsid w:val="00FB1467"/>
    <w:rsid w:val="00FB32FE"/>
    <w:rsid w:val="00FB3372"/>
    <w:rsid w:val="00FB4849"/>
    <w:rsid w:val="00FB5ABA"/>
    <w:rsid w:val="00FB5D1C"/>
    <w:rsid w:val="00FB64B1"/>
    <w:rsid w:val="00FC16AF"/>
    <w:rsid w:val="00FC1B07"/>
    <w:rsid w:val="00FC1F2C"/>
    <w:rsid w:val="00FC2434"/>
    <w:rsid w:val="00FC29B9"/>
    <w:rsid w:val="00FC3462"/>
    <w:rsid w:val="00FC44DC"/>
    <w:rsid w:val="00FC5AA6"/>
    <w:rsid w:val="00FC6FD3"/>
    <w:rsid w:val="00FC764E"/>
    <w:rsid w:val="00FD00AF"/>
    <w:rsid w:val="00FD1089"/>
    <w:rsid w:val="00FD15F6"/>
    <w:rsid w:val="00FD1AAC"/>
    <w:rsid w:val="00FD2153"/>
    <w:rsid w:val="00FD29C0"/>
    <w:rsid w:val="00FD2A7B"/>
    <w:rsid w:val="00FD55F1"/>
    <w:rsid w:val="00FD5FE6"/>
    <w:rsid w:val="00FD722A"/>
    <w:rsid w:val="00FD7B49"/>
    <w:rsid w:val="00FE0D69"/>
    <w:rsid w:val="00FE16B1"/>
    <w:rsid w:val="00FE17B5"/>
    <w:rsid w:val="00FE1B3E"/>
    <w:rsid w:val="00FE207F"/>
    <w:rsid w:val="00FE2721"/>
    <w:rsid w:val="00FE2C85"/>
    <w:rsid w:val="00FE3A00"/>
    <w:rsid w:val="00FE5864"/>
    <w:rsid w:val="00FE7382"/>
    <w:rsid w:val="00FE7DD2"/>
    <w:rsid w:val="00FF00DF"/>
    <w:rsid w:val="00FF14B3"/>
    <w:rsid w:val="00FF166B"/>
    <w:rsid w:val="00FF16CB"/>
    <w:rsid w:val="00FF2012"/>
    <w:rsid w:val="00FF28AE"/>
    <w:rsid w:val="00FF2A82"/>
    <w:rsid w:val="00FF4403"/>
    <w:rsid w:val="00FF5663"/>
    <w:rsid w:val="00FF5832"/>
    <w:rsid w:val="00FF5F87"/>
    <w:rsid w:val="00FF607C"/>
    <w:rsid w:val="00FF61FC"/>
    <w:rsid w:val="00FF64C4"/>
    <w:rsid w:val="00FF6896"/>
    <w:rsid w:val="00FF6E41"/>
    <w:rsid w:val="00FF7358"/>
    <w:rsid w:val="00FF75C3"/>
    <w:rsid w:val="01109896"/>
    <w:rsid w:val="0115B4B1"/>
    <w:rsid w:val="01515666"/>
    <w:rsid w:val="017DBA15"/>
    <w:rsid w:val="01A47357"/>
    <w:rsid w:val="01C00823"/>
    <w:rsid w:val="02325E30"/>
    <w:rsid w:val="02404260"/>
    <w:rsid w:val="025137A3"/>
    <w:rsid w:val="038462C8"/>
    <w:rsid w:val="039915C2"/>
    <w:rsid w:val="03CC39A1"/>
    <w:rsid w:val="03FE9189"/>
    <w:rsid w:val="044F50EE"/>
    <w:rsid w:val="04BA191D"/>
    <w:rsid w:val="05616FF9"/>
    <w:rsid w:val="0575E263"/>
    <w:rsid w:val="06286B39"/>
    <w:rsid w:val="067F62CB"/>
    <w:rsid w:val="06AA43C3"/>
    <w:rsid w:val="077FC62C"/>
    <w:rsid w:val="082B33F2"/>
    <w:rsid w:val="08A18A6B"/>
    <w:rsid w:val="09C2C3B3"/>
    <w:rsid w:val="0A24F624"/>
    <w:rsid w:val="0AC299AD"/>
    <w:rsid w:val="0AC765BA"/>
    <w:rsid w:val="0AE062F2"/>
    <w:rsid w:val="0B09B549"/>
    <w:rsid w:val="0B4D3B6F"/>
    <w:rsid w:val="0C827B58"/>
    <w:rsid w:val="0CE99785"/>
    <w:rsid w:val="0CF32BBA"/>
    <w:rsid w:val="0DCF4C73"/>
    <w:rsid w:val="0E1151E1"/>
    <w:rsid w:val="0F4666C3"/>
    <w:rsid w:val="0FDEE521"/>
    <w:rsid w:val="10E13B48"/>
    <w:rsid w:val="1121AE85"/>
    <w:rsid w:val="1126AECB"/>
    <w:rsid w:val="1173DEFF"/>
    <w:rsid w:val="11988F29"/>
    <w:rsid w:val="11BCC927"/>
    <w:rsid w:val="12C27F2C"/>
    <w:rsid w:val="12C599E7"/>
    <w:rsid w:val="12CB61F7"/>
    <w:rsid w:val="130DF09E"/>
    <w:rsid w:val="13345F8A"/>
    <w:rsid w:val="1439EDF0"/>
    <w:rsid w:val="14A0AF56"/>
    <w:rsid w:val="14A40370"/>
    <w:rsid w:val="14ACE5FB"/>
    <w:rsid w:val="1527F22F"/>
    <w:rsid w:val="175704C7"/>
    <w:rsid w:val="1794590B"/>
    <w:rsid w:val="17FD17A8"/>
    <w:rsid w:val="1835B7BF"/>
    <w:rsid w:val="1876EA2A"/>
    <w:rsid w:val="18DCB42B"/>
    <w:rsid w:val="19970FD3"/>
    <w:rsid w:val="1A00A95B"/>
    <w:rsid w:val="1A8CE2EB"/>
    <w:rsid w:val="1B38CB11"/>
    <w:rsid w:val="1B88A5F3"/>
    <w:rsid w:val="1B97298D"/>
    <w:rsid w:val="1C095F63"/>
    <w:rsid w:val="1CDE7B8C"/>
    <w:rsid w:val="1D49A715"/>
    <w:rsid w:val="1DE682CE"/>
    <w:rsid w:val="1F4C4BD5"/>
    <w:rsid w:val="1F9CF8D0"/>
    <w:rsid w:val="201B100F"/>
    <w:rsid w:val="2039254A"/>
    <w:rsid w:val="20CAF743"/>
    <w:rsid w:val="218787DF"/>
    <w:rsid w:val="21E01F4C"/>
    <w:rsid w:val="22543BC2"/>
    <w:rsid w:val="22B5E0C8"/>
    <w:rsid w:val="23807E8E"/>
    <w:rsid w:val="24155AA3"/>
    <w:rsid w:val="2523CB44"/>
    <w:rsid w:val="255EA1B9"/>
    <w:rsid w:val="2568364A"/>
    <w:rsid w:val="257DC2C6"/>
    <w:rsid w:val="25D0307A"/>
    <w:rsid w:val="2781382B"/>
    <w:rsid w:val="2959027E"/>
    <w:rsid w:val="296F3B61"/>
    <w:rsid w:val="2A17F8EA"/>
    <w:rsid w:val="2A83CE47"/>
    <w:rsid w:val="2AAB859A"/>
    <w:rsid w:val="2ABF2E07"/>
    <w:rsid w:val="2B189F1E"/>
    <w:rsid w:val="2B726816"/>
    <w:rsid w:val="2C974C8F"/>
    <w:rsid w:val="2CC4EE2E"/>
    <w:rsid w:val="2CF76C7E"/>
    <w:rsid w:val="2E45B069"/>
    <w:rsid w:val="2E526C67"/>
    <w:rsid w:val="2E9FC16A"/>
    <w:rsid w:val="2ECA74BD"/>
    <w:rsid w:val="2F27F8BD"/>
    <w:rsid w:val="308FAC20"/>
    <w:rsid w:val="30BF2FF9"/>
    <w:rsid w:val="30D5B701"/>
    <w:rsid w:val="314C53D2"/>
    <w:rsid w:val="316FFE46"/>
    <w:rsid w:val="31A56CF1"/>
    <w:rsid w:val="322FD1D1"/>
    <w:rsid w:val="32D332F3"/>
    <w:rsid w:val="336EF53D"/>
    <w:rsid w:val="33EAA12C"/>
    <w:rsid w:val="34E0D344"/>
    <w:rsid w:val="374070F8"/>
    <w:rsid w:val="38455D54"/>
    <w:rsid w:val="38549490"/>
    <w:rsid w:val="385B107A"/>
    <w:rsid w:val="3874A31E"/>
    <w:rsid w:val="39FFDA17"/>
    <w:rsid w:val="3A425828"/>
    <w:rsid w:val="3A75B373"/>
    <w:rsid w:val="3BAA947E"/>
    <w:rsid w:val="3C4A00D0"/>
    <w:rsid w:val="3C4E8BF7"/>
    <w:rsid w:val="3C644D40"/>
    <w:rsid w:val="3E181F34"/>
    <w:rsid w:val="3E52FD8E"/>
    <w:rsid w:val="40006C30"/>
    <w:rsid w:val="42CF6B60"/>
    <w:rsid w:val="4310BFB0"/>
    <w:rsid w:val="436C4EA7"/>
    <w:rsid w:val="43A2D98E"/>
    <w:rsid w:val="44C77BF0"/>
    <w:rsid w:val="457B0E09"/>
    <w:rsid w:val="45D7DEEC"/>
    <w:rsid w:val="46B5BFAF"/>
    <w:rsid w:val="48556B07"/>
    <w:rsid w:val="487408C0"/>
    <w:rsid w:val="49A18FE5"/>
    <w:rsid w:val="4A0F58B2"/>
    <w:rsid w:val="4A1CB31E"/>
    <w:rsid w:val="4A362F87"/>
    <w:rsid w:val="4A7F8901"/>
    <w:rsid w:val="4CCB5C90"/>
    <w:rsid w:val="4D8EC6CC"/>
    <w:rsid w:val="4EC465ED"/>
    <w:rsid w:val="4F03DD53"/>
    <w:rsid w:val="4F0EE87C"/>
    <w:rsid w:val="528CEBF0"/>
    <w:rsid w:val="52E06C68"/>
    <w:rsid w:val="52F68432"/>
    <w:rsid w:val="541A6904"/>
    <w:rsid w:val="5488881E"/>
    <w:rsid w:val="54D48F77"/>
    <w:rsid w:val="54EB65C9"/>
    <w:rsid w:val="566C5AB3"/>
    <w:rsid w:val="5729A02C"/>
    <w:rsid w:val="577624BD"/>
    <w:rsid w:val="57C24267"/>
    <w:rsid w:val="58F992C1"/>
    <w:rsid w:val="58FCAC2A"/>
    <w:rsid w:val="59B0022C"/>
    <w:rsid w:val="5A64B7A3"/>
    <w:rsid w:val="5A9114B8"/>
    <w:rsid w:val="5B3A773E"/>
    <w:rsid w:val="5CAA4E58"/>
    <w:rsid w:val="5D1303A7"/>
    <w:rsid w:val="5D1E2145"/>
    <w:rsid w:val="5D2DB974"/>
    <w:rsid w:val="5F244053"/>
    <w:rsid w:val="5F55913D"/>
    <w:rsid w:val="5F9E1C80"/>
    <w:rsid w:val="60131584"/>
    <w:rsid w:val="603BFAF0"/>
    <w:rsid w:val="6105BCFB"/>
    <w:rsid w:val="61C35F99"/>
    <w:rsid w:val="62D1D907"/>
    <w:rsid w:val="642A06BE"/>
    <w:rsid w:val="64529EF3"/>
    <w:rsid w:val="64C2C9F0"/>
    <w:rsid w:val="64E3D476"/>
    <w:rsid w:val="6534024F"/>
    <w:rsid w:val="661355C4"/>
    <w:rsid w:val="663AB258"/>
    <w:rsid w:val="66BCE42F"/>
    <w:rsid w:val="6889EB36"/>
    <w:rsid w:val="6909FA51"/>
    <w:rsid w:val="69E9D232"/>
    <w:rsid w:val="6A548F26"/>
    <w:rsid w:val="6AE17C06"/>
    <w:rsid w:val="6C60F1DC"/>
    <w:rsid w:val="6E6BB9F2"/>
    <w:rsid w:val="6EC65A9C"/>
    <w:rsid w:val="6FB02914"/>
    <w:rsid w:val="7168C43F"/>
    <w:rsid w:val="747A54F3"/>
    <w:rsid w:val="753F6683"/>
    <w:rsid w:val="758AC80F"/>
    <w:rsid w:val="75A06922"/>
    <w:rsid w:val="75DF1330"/>
    <w:rsid w:val="77B18594"/>
    <w:rsid w:val="78311F8C"/>
    <w:rsid w:val="78B1771D"/>
    <w:rsid w:val="7A7632D6"/>
    <w:rsid w:val="7B627F47"/>
    <w:rsid w:val="7C113738"/>
    <w:rsid w:val="7C9F4AD8"/>
    <w:rsid w:val="7E391CAA"/>
    <w:rsid w:val="7EE101E1"/>
    <w:rsid w:val="7EEF22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C0F462BD-EE48-434F-ADDA-944D6F445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E975C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25B7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55FF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86C40"/>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286C40"/>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136D82"/>
    <w:pPr>
      <w:contextualSpacing w:val="0"/>
    </w:pPr>
  </w:style>
  <w:style w:type="character" w:customStyle="1" w:styleId="RAN4observationChar0">
    <w:name w:val="RAN4 observation Char"/>
    <w:basedOn w:val="RAN4ObservationChar"/>
    <w:link w:val="RAN4observation0"/>
    <w:rsid w:val="003B714D"/>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宋体"/>
    </w:rPr>
  </w:style>
  <w:style w:type="character" w:customStyle="1" w:styleId="TACChar">
    <w:name w:val="TAC Char"/>
    <w:link w:val="TAC"/>
    <w:qFormat/>
    <w:rsid w:val="002B046E"/>
    <w:rPr>
      <w:rFonts w:ascii="Arial" w:eastAsia="宋体"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2B046E"/>
    <w:rPr>
      <w:rFonts w:ascii="Arial" w:eastAsia="宋体" w:hAnsi="Arial" w:cs="Times New Roman"/>
      <w:b/>
      <w:sz w:val="20"/>
      <w:szCs w:val="20"/>
      <w:lang w:val="en-GB"/>
    </w:rPr>
  </w:style>
  <w:style w:type="paragraph" w:customStyle="1" w:styleId="TAN">
    <w:name w:val="TAN"/>
    <w:basedOn w:val="TAL"/>
    <w:link w:val="TANChar"/>
    <w:qFormat/>
    <w:rsid w:val="002B046E"/>
    <w:pPr>
      <w:ind w:left="851" w:hanging="851"/>
    </w:pPr>
    <w:rPr>
      <w:rFonts w:eastAsia="宋体"/>
    </w:rPr>
  </w:style>
  <w:style w:type="character" w:customStyle="1" w:styleId="TANChar">
    <w:name w:val="TAN Char"/>
    <w:link w:val="TAN"/>
    <w:rsid w:val="002B046E"/>
    <w:rPr>
      <w:rFonts w:ascii="Arial" w:eastAsia="宋体" w:hAnsi="Arial" w:cs="Times New Roman"/>
      <w:sz w:val="18"/>
      <w:szCs w:val="20"/>
      <w:lang w:val="en-GB"/>
    </w:rPr>
  </w:style>
  <w:style w:type="character" w:styleId="CommentReference">
    <w:name w:val="annotation reference"/>
    <w:basedOn w:val="DefaultParagraphFont"/>
    <w:uiPriority w:val="99"/>
    <w:semiHidden/>
    <w:unhideWhenUsed/>
    <w:rsid w:val="004A3619"/>
    <w:rPr>
      <w:sz w:val="16"/>
      <w:szCs w:val="16"/>
    </w:rPr>
  </w:style>
  <w:style w:type="paragraph" w:styleId="CommentText">
    <w:name w:val="annotation text"/>
    <w:basedOn w:val="Normal"/>
    <w:link w:val="CommentTextChar"/>
    <w:uiPriority w:val="99"/>
    <w:unhideWhenUsed/>
    <w:rsid w:val="004A3619"/>
    <w:pPr>
      <w:spacing w:line="240" w:lineRule="auto"/>
    </w:pPr>
    <w:rPr>
      <w:szCs w:val="20"/>
    </w:rPr>
  </w:style>
  <w:style w:type="character" w:customStyle="1" w:styleId="CommentTextChar">
    <w:name w:val="Comment Text Char"/>
    <w:basedOn w:val="DefaultParagraphFont"/>
    <w:link w:val="CommentText"/>
    <w:uiPriority w:val="99"/>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semiHidden/>
    <w:unhideWhenUsed/>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iPriority w:val="99"/>
    <w:semiHidden/>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0379F"/>
    <w:rPr>
      <w:rFonts w:ascii="Times New Roman" w:hAnsi="Times New Roman"/>
      <w:sz w:val="20"/>
    </w:rPr>
  </w:style>
  <w:style w:type="paragraph" w:styleId="Footer">
    <w:name w:val="footer"/>
    <w:basedOn w:val="Normal"/>
    <w:link w:val="FooterChar"/>
    <w:uiPriority w:val="99"/>
    <w:semiHidden/>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79F"/>
    <w:rPr>
      <w:rFonts w:ascii="Times New Roman" w:hAnsi="Times New Roman"/>
      <w:sz w:val="20"/>
    </w:rPr>
  </w:style>
  <w:style w:type="character" w:styleId="UnresolvedMention">
    <w:name w:val="Unresolved Mention"/>
    <w:basedOn w:val="DefaultParagraphFont"/>
    <w:uiPriority w:val="99"/>
    <w:unhideWhenUsed/>
    <w:rsid w:val="00D2571F"/>
    <w:rPr>
      <w:color w:val="605E5C"/>
      <w:shd w:val="clear" w:color="auto" w:fill="E1DFDD"/>
    </w:rPr>
  </w:style>
  <w:style w:type="character" w:styleId="Mention">
    <w:name w:val="Mention"/>
    <w:basedOn w:val="DefaultParagraphFont"/>
    <w:uiPriority w:val="99"/>
    <w:unhideWhenUsed/>
    <w:rsid w:val="00D2571F"/>
    <w:rPr>
      <w:color w:val="2B579A"/>
      <w:shd w:val="clear" w:color="auto" w:fill="E1DFDD"/>
    </w:rPr>
  </w:style>
  <w:style w:type="character" w:customStyle="1" w:styleId="linebreakblob">
    <w:name w:val="linebreakblob"/>
    <w:basedOn w:val="DefaultParagraphFont"/>
    <w:rsid w:val="00FE7DD2"/>
  </w:style>
  <w:style w:type="character" w:customStyle="1" w:styleId="B1Char">
    <w:name w:val="B1 Char"/>
    <w:link w:val="B1"/>
    <w:qFormat/>
    <w:locked/>
    <w:rsid w:val="007B5A6D"/>
  </w:style>
  <w:style w:type="paragraph" w:customStyle="1" w:styleId="B1">
    <w:name w:val="B1"/>
    <w:basedOn w:val="List"/>
    <w:link w:val="B1Char"/>
    <w:qFormat/>
    <w:rsid w:val="007B5A6D"/>
    <w:pPr>
      <w:overflowPunct w:val="0"/>
      <w:autoSpaceDE w:val="0"/>
      <w:autoSpaceDN w:val="0"/>
      <w:adjustRightInd w:val="0"/>
      <w:spacing w:after="180" w:line="240" w:lineRule="auto"/>
      <w:ind w:left="568" w:hanging="284"/>
      <w:contextualSpacing w:val="0"/>
    </w:pPr>
    <w:rPr>
      <w:rFonts w:asciiTheme="minorHAnsi" w:hAnsiTheme="minorHAnsi"/>
      <w:sz w:val="22"/>
    </w:rPr>
  </w:style>
  <w:style w:type="paragraph" w:styleId="List">
    <w:name w:val="List"/>
    <w:basedOn w:val="Normal"/>
    <w:uiPriority w:val="99"/>
    <w:semiHidden/>
    <w:unhideWhenUsed/>
    <w:rsid w:val="007B5A6D"/>
    <w:pPr>
      <w:ind w:left="360" w:hanging="360"/>
      <w:contextualSpacing/>
    </w:pPr>
  </w:style>
  <w:style w:type="character" w:customStyle="1" w:styleId="CaptionChar1">
    <w:name w:val="Caption Char1"/>
    <w:aliases w:val="cap Char1,cap Char Char,Caption Char Char,Caption Char1 Char Char,cap Char Char1 Char,Caption Char Char1 Char Char,cap Char2 Char,题注 Char"/>
    <w:rsid w:val="00E86BA6"/>
    <w:rPr>
      <w:rFonts w:eastAsia="宋体"/>
      <w:b/>
      <w:lang w:eastAsia="en-US"/>
    </w:rPr>
  </w:style>
  <w:style w:type="paragraph" w:styleId="Revision">
    <w:name w:val="Revision"/>
    <w:hidden/>
    <w:uiPriority w:val="99"/>
    <w:semiHidden/>
    <w:rsid w:val="00133794"/>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semiHidden/>
    <w:rsid w:val="00E975CB"/>
    <w:rPr>
      <w:rFonts w:asciiTheme="majorHAnsi" w:eastAsiaTheme="majorEastAsia" w:hAnsiTheme="majorHAnsi" w:cstheme="majorBidi"/>
      <w:color w:val="1F3763" w:themeColor="accent1" w:themeShade="7F"/>
      <w:sz w:val="24"/>
      <w:szCs w:val="24"/>
    </w:rPr>
  </w:style>
  <w:style w:type="character" w:customStyle="1" w:styleId="B2Char">
    <w:name w:val="B2 Char"/>
    <w:link w:val="B2"/>
    <w:qFormat/>
    <w:locked/>
    <w:rsid w:val="00E975CB"/>
  </w:style>
  <w:style w:type="paragraph" w:customStyle="1" w:styleId="B2">
    <w:name w:val="B2"/>
    <w:basedOn w:val="Normal"/>
    <w:link w:val="B2Char"/>
    <w:qFormat/>
    <w:rsid w:val="00E975CB"/>
    <w:pPr>
      <w:spacing w:after="180" w:line="240" w:lineRule="auto"/>
      <w:ind w:left="851" w:hanging="284"/>
    </w:pPr>
    <w:rPr>
      <w:rFonts w:asciiTheme="minorHAnsi" w:hAnsiTheme="minorHAnsi"/>
      <w:sz w:val="22"/>
    </w:rPr>
  </w:style>
  <w:style w:type="character" w:customStyle="1" w:styleId="B3Char">
    <w:name w:val="B3 Char"/>
    <w:link w:val="B3"/>
    <w:locked/>
    <w:rsid w:val="00E975CB"/>
  </w:style>
  <w:style w:type="paragraph" w:customStyle="1" w:styleId="B3">
    <w:name w:val="B3"/>
    <w:basedOn w:val="Normal"/>
    <w:link w:val="B3Char"/>
    <w:qFormat/>
    <w:rsid w:val="00E975CB"/>
    <w:pPr>
      <w:spacing w:after="180" w:line="240" w:lineRule="auto"/>
      <w:ind w:left="1135" w:hanging="284"/>
    </w:pPr>
    <w:rPr>
      <w:rFonts w:asciiTheme="minorHAnsi" w:hAnsiTheme="minorHAnsi"/>
      <w:sz w:val="22"/>
    </w:rPr>
  </w:style>
  <w:style w:type="character" w:customStyle="1" w:styleId="TALCar">
    <w:name w:val="TAL Car"/>
    <w:qFormat/>
    <w:locked/>
    <w:rsid w:val="00650437"/>
    <w:rPr>
      <w:rFonts w:ascii="Arial" w:eastAsia="Times New Roman" w:hAnsi="Arial" w:cs="Arial"/>
      <w:sz w:val="18"/>
      <w:lang w:val="en-GB" w:eastAsia="ja-JP"/>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CD1AC4"/>
    <w:rPr>
      <w:rFonts w:eastAsia="MS Mincho"/>
      <w:lang w:val="en-GB" w:eastAsia="en-US"/>
    </w:rPr>
  </w:style>
  <w:style w:type="character" w:customStyle="1" w:styleId="Heading5Char">
    <w:name w:val="Heading 5 Char"/>
    <w:basedOn w:val="DefaultParagraphFont"/>
    <w:link w:val="Heading5"/>
    <w:uiPriority w:val="9"/>
    <w:semiHidden/>
    <w:rsid w:val="00555FFC"/>
    <w:rPr>
      <w:rFonts w:asciiTheme="majorHAnsi" w:eastAsiaTheme="majorEastAsia" w:hAnsiTheme="majorHAnsi" w:cstheme="majorBidi"/>
      <w:color w:val="2F5496" w:themeColor="accent1" w:themeShade="BF"/>
      <w:sz w:val="20"/>
    </w:rPr>
  </w:style>
  <w:style w:type="paragraph" w:customStyle="1" w:styleId="EditorsNote">
    <w:name w:val="Editor's Note"/>
    <w:basedOn w:val="Normal"/>
    <w:link w:val="EditorsNoteChar"/>
    <w:rsid w:val="00555FFC"/>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rsid w:val="00555FFC"/>
    <w:rPr>
      <w:rFonts w:ascii="Times New Roman" w:eastAsia="Times New Roman" w:hAnsi="Times New Roman" w:cs="Times New Roman"/>
      <w:color w:val="FF0000"/>
      <w:sz w:val="20"/>
      <w:szCs w:val="20"/>
      <w:lang w:val="en-GB" w:eastAsia="ja-JP"/>
    </w:rPr>
  </w:style>
  <w:style w:type="character" w:customStyle="1" w:styleId="Heading4Char">
    <w:name w:val="Heading 4 Char"/>
    <w:basedOn w:val="DefaultParagraphFont"/>
    <w:link w:val="Heading4"/>
    <w:uiPriority w:val="9"/>
    <w:semiHidden/>
    <w:rsid w:val="00125B7E"/>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8201">
      <w:bodyDiv w:val="1"/>
      <w:marLeft w:val="0"/>
      <w:marRight w:val="0"/>
      <w:marTop w:val="0"/>
      <w:marBottom w:val="0"/>
      <w:divBdr>
        <w:top w:val="none" w:sz="0" w:space="0" w:color="auto"/>
        <w:left w:val="none" w:sz="0" w:space="0" w:color="auto"/>
        <w:bottom w:val="none" w:sz="0" w:space="0" w:color="auto"/>
        <w:right w:val="none" w:sz="0" w:space="0" w:color="auto"/>
      </w:divBdr>
    </w:div>
    <w:div w:id="11225933">
      <w:bodyDiv w:val="1"/>
      <w:marLeft w:val="0"/>
      <w:marRight w:val="0"/>
      <w:marTop w:val="0"/>
      <w:marBottom w:val="0"/>
      <w:divBdr>
        <w:top w:val="none" w:sz="0" w:space="0" w:color="auto"/>
        <w:left w:val="none" w:sz="0" w:space="0" w:color="auto"/>
        <w:bottom w:val="none" w:sz="0" w:space="0" w:color="auto"/>
        <w:right w:val="none" w:sz="0" w:space="0" w:color="auto"/>
      </w:divBdr>
    </w:div>
    <w:div w:id="15812664">
      <w:bodyDiv w:val="1"/>
      <w:marLeft w:val="0"/>
      <w:marRight w:val="0"/>
      <w:marTop w:val="0"/>
      <w:marBottom w:val="0"/>
      <w:divBdr>
        <w:top w:val="none" w:sz="0" w:space="0" w:color="auto"/>
        <w:left w:val="none" w:sz="0" w:space="0" w:color="auto"/>
        <w:bottom w:val="none" w:sz="0" w:space="0" w:color="auto"/>
        <w:right w:val="none" w:sz="0" w:space="0" w:color="auto"/>
      </w:divBdr>
    </w:div>
    <w:div w:id="16085213">
      <w:bodyDiv w:val="1"/>
      <w:marLeft w:val="0"/>
      <w:marRight w:val="0"/>
      <w:marTop w:val="0"/>
      <w:marBottom w:val="0"/>
      <w:divBdr>
        <w:top w:val="none" w:sz="0" w:space="0" w:color="auto"/>
        <w:left w:val="none" w:sz="0" w:space="0" w:color="auto"/>
        <w:bottom w:val="none" w:sz="0" w:space="0" w:color="auto"/>
        <w:right w:val="none" w:sz="0" w:space="0" w:color="auto"/>
      </w:divBdr>
    </w:div>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59065118">
      <w:bodyDiv w:val="1"/>
      <w:marLeft w:val="0"/>
      <w:marRight w:val="0"/>
      <w:marTop w:val="0"/>
      <w:marBottom w:val="0"/>
      <w:divBdr>
        <w:top w:val="none" w:sz="0" w:space="0" w:color="auto"/>
        <w:left w:val="none" w:sz="0" w:space="0" w:color="auto"/>
        <w:bottom w:val="none" w:sz="0" w:space="0" w:color="auto"/>
        <w:right w:val="none" w:sz="0" w:space="0" w:color="auto"/>
      </w:divBdr>
      <w:divsChild>
        <w:div w:id="712538547">
          <w:marLeft w:val="0"/>
          <w:marRight w:val="0"/>
          <w:marTop w:val="0"/>
          <w:marBottom w:val="0"/>
          <w:divBdr>
            <w:top w:val="none" w:sz="0" w:space="0" w:color="auto"/>
            <w:left w:val="none" w:sz="0" w:space="0" w:color="auto"/>
            <w:bottom w:val="none" w:sz="0" w:space="0" w:color="auto"/>
            <w:right w:val="none" w:sz="0" w:space="0" w:color="auto"/>
          </w:divBdr>
        </w:div>
      </w:divsChild>
    </w:div>
    <w:div w:id="63992322">
      <w:bodyDiv w:val="1"/>
      <w:marLeft w:val="0"/>
      <w:marRight w:val="0"/>
      <w:marTop w:val="0"/>
      <w:marBottom w:val="0"/>
      <w:divBdr>
        <w:top w:val="none" w:sz="0" w:space="0" w:color="auto"/>
        <w:left w:val="none" w:sz="0" w:space="0" w:color="auto"/>
        <w:bottom w:val="none" w:sz="0" w:space="0" w:color="auto"/>
        <w:right w:val="none" w:sz="0" w:space="0" w:color="auto"/>
      </w:divBdr>
      <w:divsChild>
        <w:div w:id="307130928">
          <w:marLeft w:val="1080"/>
          <w:marRight w:val="0"/>
          <w:marTop w:val="100"/>
          <w:marBottom w:val="0"/>
          <w:divBdr>
            <w:top w:val="none" w:sz="0" w:space="0" w:color="auto"/>
            <w:left w:val="none" w:sz="0" w:space="0" w:color="auto"/>
            <w:bottom w:val="none" w:sz="0" w:space="0" w:color="auto"/>
            <w:right w:val="none" w:sz="0" w:space="0" w:color="auto"/>
          </w:divBdr>
        </w:div>
        <w:div w:id="344134883">
          <w:marLeft w:val="360"/>
          <w:marRight w:val="0"/>
          <w:marTop w:val="200"/>
          <w:marBottom w:val="0"/>
          <w:divBdr>
            <w:top w:val="none" w:sz="0" w:space="0" w:color="auto"/>
            <w:left w:val="none" w:sz="0" w:space="0" w:color="auto"/>
            <w:bottom w:val="none" w:sz="0" w:space="0" w:color="auto"/>
            <w:right w:val="none" w:sz="0" w:space="0" w:color="auto"/>
          </w:divBdr>
        </w:div>
        <w:div w:id="382217649">
          <w:marLeft w:val="360"/>
          <w:marRight w:val="0"/>
          <w:marTop w:val="200"/>
          <w:marBottom w:val="0"/>
          <w:divBdr>
            <w:top w:val="none" w:sz="0" w:space="0" w:color="auto"/>
            <w:left w:val="none" w:sz="0" w:space="0" w:color="auto"/>
            <w:bottom w:val="none" w:sz="0" w:space="0" w:color="auto"/>
            <w:right w:val="none" w:sz="0" w:space="0" w:color="auto"/>
          </w:divBdr>
        </w:div>
        <w:div w:id="741178659">
          <w:marLeft w:val="360"/>
          <w:marRight w:val="0"/>
          <w:marTop w:val="200"/>
          <w:marBottom w:val="0"/>
          <w:divBdr>
            <w:top w:val="none" w:sz="0" w:space="0" w:color="auto"/>
            <w:left w:val="none" w:sz="0" w:space="0" w:color="auto"/>
            <w:bottom w:val="none" w:sz="0" w:space="0" w:color="auto"/>
            <w:right w:val="none" w:sz="0" w:space="0" w:color="auto"/>
          </w:divBdr>
        </w:div>
        <w:div w:id="770204064">
          <w:marLeft w:val="1080"/>
          <w:marRight w:val="0"/>
          <w:marTop w:val="100"/>
          <w:marBottom w:val="0"/>
          <w:divBdr>
            <w:top w:val="none" w:sz="0" w:space="0" w:color="auto"/>
            <w:left w:val="none" w:sz="0" w:space="0" w:color="auto"/>
            <w:bottom w:val="none" w:sz="0" w:space="0" w:color="auto"/>
            <w:right w:val="none" w:sz="0" w:space="0" w:color="auto"/>
          </w:divBdr>
        </w:div>
        <w:div w:id="1235972953">
          <w:marLeft w:val="1080"/>
          <w:marRight w:val="0"/>
          <w:marTop w:val="100"/>
          <w:marBottom w:val="0"/>
          <w:divBdr>
            <w:top w:val="none" w:sz="0" w:space="0" w:color="auto"/>
            <w:left w:val="none" w:sz="0" w:space="0" w:color="auto"/>
            <w:bottom w:val="none" w:sz="0" w:space="0" w:color="auto"/>
            <w:right w:val="none" w:sz="0" w:space="0" w:color="auto"/>
          </w:divBdr>
        </w:div>
      </w:divsChild>
    </w:div>
    <w:div w:id="76445449">
      <w:bodyDiv w:val="1"/>
      <w:marLeft w:val="0"/>
      <w:marRight w:val="0"/>
      <w:marTop w:val="0"/>
      <w:marBottom w:val="0"/>
      <w:divBdr>
        <w:top w:val="none" w:sz="0" w:space="0" w:color="auto"/>
        <w:left w:val="none" w:sz="0" w:space="0" w:color="auto"/>
        <w:bottom w:val="none" w:sz="0" w:space="0" w:color="auto"/>
        <w:right w:val="none" w:sz="0" w:space="0" w:color="auto"/>
      </w:divBdr>
      <w:divsChild>
        <w:div w:id="169100934">
          <w:marLeft w:val="1080"/>
          <w:marRight w:val="0"/>
          <w:marTop w:val="100"/>
          <w:marBottom w:val="0"/>
          <w:divBdr>
            <w:top w:val="none" w:sz="0" w:space="0" w:color="auto"/>
            <w:left w:val="none" w:sz="0" w:space="0" w:color="auto"/>
            <w:bottom w:val="none" w:sz="0" w:space="0" w:color="auto"/>
            <w:right w:val="none" w:sz="0" w:space="0" w:color="auto"/>
          </w:divBdr>
        </w:div>
        <w:div w:id="212163109">
          <w:marLeft w:val="360"/>
          <w:marRight w:val="0"/>
          <w:marTop w:val="200"/>
          <w:marBottom w:val="0"/>
          <w:divBdr>
            <w:top w:val="none" w:sz="0" w:space="0" w:color="auto"/>
            <w:left w:val="none" w:sz="0" w:space="0" w:color="auto"/>
            <w:bottom w:val="none" w:sz="0" w:space="0" w:color="auto"/>
            <w:right w:val="none" w:sz="0" w:space="0" w:color="auto"/>
          </w:divBdr>
        </w:div>
        <w:div w:id="412967934">
          <w:marLeft w:val="1080"/>
          <w:marRight w:val="0"/>
          <w:marTop w:val="100"/>
          <w:marBottom w:val="0"/>
          <w:divBdr>
            <w:top w:val="none" w:sz="0" w:space="0" w:color="auto"/>
            <w:left w:val="none" w:sz="0" w:space="0" w:color="auto"/>
            <w:bottom w:val="none" w:sz="0" w:space="0" w:color="auto"/>
            <w:right w:val="none" w:sz="0" w:space="0" w:color="auto"/>
          </w:divBdr>
        </w:div>
        <w:div w:id="436222343">
          <w:marLeft w:val="360"/>
          <w:marRight w:val="0"/>
          <w:marTop w:val="200"/>
          <w:marBottom w:val="0"/>
          <w:divBdr>
            <w:top w:val="none" w:sz="0" w:space="0" w:color="auto"/>
            <w:left w:val="none" w:sz="0" w:space="0" w:color="auto"/>
            <w:bottom w:val="none" w:sz="0" w:space="0" w:color="auto"/>
            <w:right w:val="none" w:sz="0" w:space="0" w:color="auto"/>
          </w:divBdr>
        </w:div>
        <w:div w:id="503475894">
          <w:marLeft w:val="1080"/>
          <w:marRight w:val="0"/>
          <w:marTop w:val="100"/>
          <w:marBottom w:val="0"/>
          <w:divBdr>
            <w:top w:val="none" w:sz="0" w:space="0" w:color="auto"/>
            <w:left w:val="none" w:sz="0" w:space="0" w:color="auto"/>
            <w:bottom w:val="none" w:sz="0" w:space="0" w:color="auto"/>
            <w:right w:val="none" w:sz="0" w:space="0" w:color="auto"/>
          </w:divBdr>
        </w:div>
        <w:div w:id="545065984">
          <w:marLeft w:val="1080"/>
          <w:marRight w:val="0"/>
          <w:marTop w:val="100"/>
          <w:marBottom w:val="0"/>
          <w:divBdr>
            <w:top w:val="none" w:sz="0" w:space="0" w:color="auto"/>
            <w:left w:val="none" w:sz="0" w:space="0" w:color="auto"/>
            <w:bottom w:val="none" w:sz="0" w:space="0" w:color="auto"/>
            <w:right w:val="none" w:sz="0" w:space="0" w:color="auto"/>
          </w:divBdr>
        </w:div>
        <w:div w:id="720054445">
          <w:marLeft w:val="1800"/>
          <w:marRight w:val="0"/>
          <w:marTop w:val="100"/>
          <w:marBottom w:val="0"/>
          <w:divBdr>
            <w:top w:val="none" w:sz="0" w:space="0" w:color="auto"/>
            <w:left w:val="none" w:sz="0" w:space="0" w:color="auto"/>
            <w:bottom w:val="none" w:sz="0" w:space="0" w:color="auto"/>
            <w:right w:val="none" w:sz="0" w:space="0" w:color="auto"/>
          </w:divBdr>
        </w:div>
        <w:div w:id="851142493">
          <w:marLeft w:val="1080"/>
          <w:marRight w:val="0"/>
          <w:marTop w:val="100"/>
          <w:marBottom w:val="0"/>
          <w:divBdr>
            <w:top w:val="none" w:sz="0" w:space="0" w:color="auto"/>
            <w:left w:val="none" w:sz="0" w:space="0" w:color="auto"/>
            <w:bottom w:val="none" w:sz="0" w:space="0" w:color="auto"/>
            <w:right w:val="none" w:sz="0" w:space="0" w:color="auto"/>
          </w:divBdr>
        </w:div>
        <w:div w:id="949161868">
          <w:marLeft w:val="1800"/>
          <w:marRight w:val="0"/>
          <w:marTop w:val="100"/>
          <w:marBottom w:val="0"/>
          <w:divBdr>
            <w:top w:val="none" w:sz="0" w:space="0" w:color="auto"/>
            <w:left w:val="none" w:sz="0" w:space="0" w:color="auto"/>
            <w:bottom w:val="none" w:sz="0" w:space="0" w:color="auto"/>
            <w:right w:val="none" w:sz="0" w:space="0" w:color="auto"/>
          </w:divBdr>
        </w:div>
        <w:div w:id="1087771427">
          <w:marLeft w:val="1800"/>
          <w:marRight w:val="0"/>
          <w:marTop w:val="100"/>
          <w:marBottom w:val="0"/>
          <w:divBdr>
            <w:top w:val="none" w:sz="0" w:space="0" w:color="auto"/>
            <w:left w:val="none" w:sz="0" w:space="0" w:color="auto"/>
            <w:bottom w:val="none" w:sz="0" w:space="0" w:color="auto"/>
            <w:right w:val="none" w:sz="0" w:space="0" w:color="auto"/>
          </w:divBdr>
        </w:div>
        <w:div w:id="1181317721">
          <w:marLeft w:val="1800"/>
          <w:marRight w:val="0"/>
          <w:marTop w:val="100"/>
          <w:marBottom w:val="0"/>
          <w:divBdr>
            <w:top w:val="none" w:sz="0" w:space="0" w:color="auto"/>
            <w:left w:val="none" w:sz="0" w:space="0" w:color="auto"/>
            <w:bottom w:val="none" w:sz="0" w:space="0" w:color="auto"/>
            <w:right w:val="none" w:sz="0" w:space="0" w:color="auto"/>
          </w:divBdr>
        </w:div>
        <w:div w:id="1195076592">
          <w:marLeft w:val="360"/>
          <w:marRight w:val="0"/>
          <w:marTop w:val="200"/>
          <w:marBottom w:val="0"/>
          <w:divBdr>
            <w:top w:val="none" w:sz="0" w:space="0" w:color="auto"/>
            <w:left w:val="none" w:sz="0" w:space="0" w:color="auto"/>
            <w:bottom w:val="none" w:sz="0" w:space="0" w:color="auto"/>
            <w:right w:val="none" w:sz="0" w:space="0" w:color="auto"/>
          </w:divBdr>
        </w:div>
        <w:div w:id="1537691209">
          <w:marLeft w:val="1080"/>
          <w:marRight w:val="0"/>
          <w:marTop w:val="100"/>
          <w:marBottom w:val="0"/>
          <w:divBdr>
            <w:top w:val="none" w:sz="0" w:space="0" w:color="auto"/>
            <w:left w:val="none" w:sz="0" w:space="0" w:color="auto"/>
            <w:bottom w:val="none" w:sz="0" w:space="0" w:color="auto"/>
            <w:right w:val="none" w:sz="0" w:space="0" w:color="auto"/>
          </w:divBdr>
        </w:div>
        <w:div w:id="1576889060">
          <w:marLeft w:val="360"/>
          <w:marRight w:val="0"/>
          <w:marTop w:val="200"/>
          <w:marBottom w:val="0"/>
          <w:divBdr>
            <w:top w:val="none" w:sz="0" w:space="0" w:color="auto"/>
            <w:left w:val="none" w:sz="0" w:space="0" w:color="auto"/>
            <w:bottom w:val="none" w:sz="0" w:space="0" w:color="auto"/>
            <w:right w:val="none" w:sz="0" w:space="0" w:color="auto"/>
          </w:divBdr>
        </w:div>
        <w:div w:id="1987052064">
          <w:marLeft w:val="1800"/>
          <w:marRight w:val="0"/>
          <w:marTop w:val="100"/>
          <w:marBottom w:val="0"/>
          <w:divBdr>
            <w:top w:val="none" w:sz="0" w:space="0" w:color="auto"/>
            <w:left w:val="none" w:sz="0" w:space="0" w:color="auto"/>
            <w:bottom w:val="none" w:sz="0" w:space="0" w:color="auto"/>
            <w:right w:val="none" w:sz="0" w:space="0" w:color="auto"/>
          </w:divBdr>
        </w:div>
        <w:div w:id="2026401969">
          <w:marLeft w:val="1800"/>
          <w:marRight w:val="0"/>
          <w:marTop w:val="100"/>
          <w:marBottom w:val="0"/>
          <w:divBdr>
            <w:top w:val="none" w:sz="0" w:space="0" w:color="auto"/>
            <w:left w:val="none" w:sz="0" w:space="0" w:color="auto"/>
            <w:bottom w:val="none" w:sz="0" w:space="0" w:color="auto"/>
            <w:right w:val="none" w:sz="0" w:space="0" w:color="auto"/>
          </w:divBdr>
        </w:div>
      </w:divsChild>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3353">
      <w:bodyDiv w:val="1"/>
      <w:marLeft w:val="0"/>
      <w:marRight w:val="0"/>
      <w:marTop w:val="0"/>
      <w:marBottom w:val="0"/>
      <w:divBdr>
        <w:top w:val="none" w:sz="0" w:space="0" w:color="auto"/>
        <w:left w:val="none" w:sz="0" w:space="0" w:color="auto"/>
        <w:bottom w:val="none" w:sz="0" w:space="0" w:color="auto"/>
        <w:right w:val="none" w:sz="0" w:space="0" w:color="auto"/>
      </w:divBdr>
    </w:div>
    <w:div w:id="132793086">
      <w:bodyDiv w:val="1"/>
      <w:marLeft w:val="0"/>
      <w:marRight w:val="0"/>
      <w:marTop w:val="0"/>
      <w:marBottom w:val="0"/>
      <w:divBdr>
        <w:top w:val="none" w:sz="0" w:space="0" w:color="auto"/>
        <w:left w:val="none" w:sz="0" w:space="0" w:color="auto"/>
        <w:bottom w:val="none" w:sz="0" w:space="0" w:color="auto"/>
        <w:right w:val="none" w:sz="0" w:space="0" w:color="auto"/>
      </w:divBdr>
      <w:divsChild>
        <w:div w:id="173807951">
          <w:marLeft w:val="0"/>
          <w:marRight w:val="0"/>
          <w:marTop w:val="0"/>
          <w:marBottom w:val="0"/>
          <w:divBdr>
            <w:top w:val="none" w:sz="0" w:space="0" w:color="auto"/>
            <w:left w:val="none" w:sz="0" w:space="0" w:color="auto"/>
            <w:bottom w:val="none" w:sz="0" w:space="0" w:color="auto"/>
            <w:right w:val="none" w:sz="0" w:space="0" w:color="auto"/>
          </w:divBdr>
        </w:div>
      </w:divsChild>
    </w:div>
    <w:div w:id="133645281">
      <w:bodyDiv w:val="1"/>
      <w:marLeft w:val="0"/>
      <w:marRight w:val="0"/>
      <w:marTop w:val="0"/>
      <w:marBottom w:val="0"/>
      <w:divBdr>
        <w:top w:val="none" w:sz="0" w:space="0" w:color="auto"/>
        <w:left w:val="none" w:sz="0" w:space="0" w:color="auto"/>
        <w:bottom w:val="none" w:sz="0" w:space="0" w:color="auto"/>
        <w:right w:val="none" w:sz="0" w:space="0" w:color="auto"/>
      </w:divBdr>
      <w:divsChild>
        <w:div w:id="88233246">
          <w:marLeft w:val="0"/>
          <w:marRight w:val="0"/>
          <w:marTop w:val="0"/>
          <w:marBottom w:val="0"/>
          <w:divBdr>
            <w:top w:val="none" w:sz="0" w:space="0" w:color="auto"/>
            <w:left w:val="none" w:sz="0" w:space="0" w:color="auto"/>
            <w:bottom w:val="none" w:sz="0" w:space="0" w:color="auto"/>
            <w:right w:val="none" w:sz="0" w:space="0" w:color="auto"/>
          </w:divBdr>
        </w:div>
      </w:divsChild>
    </w:div>
    <w:div w:id="160900633">
      <w:bodyDiv w:val="1"/>
      <w:marLeft w:val="0"/>
      <w:marRight w:val="0"/>
      <w:marTop w:val="0"/>
      <w:marBottom w:val="0"/>
      <w:divBdr>
        <w:top w:val="none" w:sz="0" w:space="0" w:color="auto"/>
        <w:left w:val="none" w:sz="0" w:space="0" w:color="auto"/>
        <w:bottom w:val="none" w:sz="0" w:space="0" w:color="auto"/>
        <w:right w:val="none" w:sz="0" w:space="0" w:color="auto"/>
      </w:divBdr>
      <w:divsChild>
        <w:div w:id="801265073">
          <w:marLeft w:val="0"/>
          <w:marRight w:val="0"/>
          <w:marTop w:val="0"/>
          <w:marBottom w:val="0"/>
          <w:divBdr>
            <w:top w:val="none" w:sz="0" w:space="0" w:color="auto"/>
            <w:left w:val="none" w:sz="0" w:space="0" w:color="auto"/>
            <w:bottom w:val="none" w:sz="0" w:space="0" w:color="auto"/>
            <w:right w:val="none" w:sz="0" w:space="0" w:color="auto"/>
          </w:divBdr>
        </w:div>
      </w:divsChild>
    </w:div>
    <w:div w:id="163208921">
      <w:bodyDiv w:val="1"/>
      <w:marLeft w:val="0"/>
      <w:marRight w:val="0"/>
      <w:marTop w:val="0"/>
      <w:marBottom w:val="0"/>
      <w:divBdr>
        <w:top w:val="none" w:sz="0" w:space="0" w:color="auto"/>
        <w:left w:val="none" w:sz="0" w:space="0" w:color="auto"/>
        <w:bottom w:val="none" w:sz="0" w:space="0" w:color="auto"/>
        <w:right w:val="none" w:sz="0" w:space="0" w:color="auto"/>
      </w:divBdr>
    </w:div>
    <w:div w:id="184564921">
      <w:bodyDiv w:val="1"/>
      <w:marLeft w:val="0"/>
      <w:marRight w:val="0"/>
      <w:marTop w:val="0"/>
      <w:marBottom w:val="0"/>
      <w:divBdr>
        <w:top w:val="none" w:sz="0" w:space="0" w:color="auto"/>
        <w:left w:val="none" w:sz="0" w:space="0" w:color="auto"/>
        <w:bottom w:val="none" w:sz="0" w:space="0" w:color="auto"/>
        <w:right w:val="none" w:sz="0" w:space="0" w:color="auto"/>
      </w:divBdr>
      <w:divsChild>
        <w:div w:id="695228028">
          <w:marLeft w:val="360"/>
          <w:marRight w:val="0"/>
          <w:marTop w:val="200"/>
          <w:marBottom w:val="0"/>
          <w:divBdr>
            <w:top w:val="none" w:sz="0" w:space="0" w:color="auto"/>
            <w:left w:val="none" w:sz="0" w:space="0" w:color="auto"/>
            <w:bottom w:val="none" w:sz="0" w:space="0" w:color="auto"/>
            <w:right w:val="none" w:sz="0" w:space="0" w:color="auto"/>
          </w:divBdr>
        </w:div>
        <w:div w:id="744911179">
          <w:marLeft w:val="360"/>
          <w:marRight w:val="0"/>
          <w:marTop w:val="200"/>
          <w:marBottom w:val="0"/>
          <w:divBdr>
            <w:top w:val="none" w:sz="0" w:space="0" w:color="auto"/>
            <w:left w:val="none" w:sz="0" w:space="0" w:color="auto"/>
            <w:bottom w:val="none" w:sz="0" w:space="0" w:color="auto"/>
            <w:right w:val="none" w:sz="0" w:space="0" w:color="auto"/>
          </w:divBdr>
        </w:div>
        <w:div w:id="1559828552">
          <w:marLeft w:val="360"/>
          <w:marRight w:val="0"/>
          <w:marTop w:val="200"/>
          <w:marBottom w:val="0"/>
          <w:divBdr>
            <w:top w:val="none" w:sz="0" w:space="0" w:color="auto"/>
            <w:left w:val="none" w:sz="0" w:space="0" w:color="auto"/>
            <w:bottom w:val="none" w:sz="0" w:space="0" w:color="auto"/>
            <w:right w:val="none" w:sz="0" w:space="0" w:color="auto"/>
          </w:divBdr>
        </w:div>
        <w:div w:id="1562250932">
          <w:marLeft w:val="360"/>
          <w:marRight w:val="0"/>
          <w:marTop w:val="200"/>
          <w:marBottom w:val="0"/>
          <w:divBdr>
            <w:top w:val="none" w:sz="0" w:space="0" w:color="auto"/>
            <w:left w:val="none" w:sz="0" w:space="0" w:color="auto"/>
            <w:bottom w:val="none" w:sz="0" w:space="0" w:color="auto"/>
            <w:right w:val="none" w:sz="0" w:space="0" w:color="auto"/>
          </w:divBdr>
        </w:div>
        <w:div w:id="2048748231">
          <w:marLeft w:val="360"/>
          <w:marRight w:val="0"/>
          <w:marTop w:val="200"/>
          <w:marBottom w:val="0"/>
          <w:divBdr>
            <w:top w:val="none" w:sz="0" w:space="0" w:color="auto"/>
            <w:left w:val="none" w:sz="0" w:space="0" w:color="auto"/>
            <w:bottom w:val="none" w:sz="0" w:space="0" w:color="auto"/>
            <w:right w:val="none" w:sz="0" w:space="0" w:color="auto"/>
          </w:divBdr>
        </w:div>
      </w:divsChild>
    </w:div>
    <w:div w:id="248583140">
      <w:bodyDiv w:val="1"/>
      <w:marLeft w:val="0"/>
      <w:marRight w:val="0"/>
      <w:marTop w:val="0"/>
      <w:marBottom w:val="0"/>
      <w:divBdr>
        <w:top w:val="none" w:sz="0" w:space="0" w:color="auto"/>
        <w:left w:val="none" w:sz="0" w:space="0" w:color="auto"/>
        <w:bottom w:val="none" w:sz="0" w:space="0" w:color="auto"/>
        <w:right w:val="none" w:sz="0" w:space="0" w:color="auto"/>
      </w:divBdr>
    </w:div>
    <w:div w:id="258022571">
      <w:bodyDiv w:val="1"/>
      <w:marLeft w:val="0"/>
      <w:marRight w:val="0"/>
      <w:marTop w:val="0"/>
      <w:marBottom w:val="0"/>
      <w:divBdr>
        <w:top w:val="none" w:sz="0" w:space="0" w:color="auto"/>
        <w:left w:val="none" w:sz="0" w:space="0" w:color="auto"/>
        <w:bottom w:val="none" w:sz="0" w:space="0" w:color="auto"/>
        <w:right w:val="none" w:sz="0" w:space="0" w:color="auto"/>
      </w:divBdr>
    </w:div>
    <w:div w:id="258484615">
      <w:bodyDiv w:val="1"/>
      <w:marLeft w:val="0"/>
      <w:marRight w:val="0"/>
      <w:marTop w:val="0"/>
      <w:marBottom w:val="0"/>
      <w:divBdr>
        <w:top w:val="none" w:sz="0" w:space="0" w:color="auto"/>
        <w:left w:val="none" w:sz="0" w:space="0" w:color="auto"/>
        <w:bottom w:val="none" w:sz="0" w:space="0" w:color="auto"/>
        <w:right w:val="none" w:sz="0" w:space="0" w:color="auto"/>
      </w:divBdr>
    </w:div>
    <w:div w:id="265961015">
      <w:bodyDiv w:val="1"/>
      <w:marLeft w:val="0"/>
      <w:marRight w:val="0"/>
      <w:marTop w:val="0"/>
      <w:marBottom w:val="0"/>
      <w:divBdr>
        <w:top w:val="none" w:sz="0" w:space="0" w:color="auto"/>
        <w:left w:val="none" w:sz="0" w:space="0" w:color="auto"/>
        <w:bottom w:val="none" w:sz="0" w:space="0" w:color="auto"/>
        <w:right w:val="none" w:sz="0" w:space="0" w:color="auto"/>
      </w:divBdr>
    </w:div>
    <w:div w:id="267007152">
      <w:bodyDiv w:val="1"/>
      <w:marLeft w:val="0"/>
      <w:marRight w:val="0"/>
      <w:marTop w:val="0"/>
      <w:marBottom w:val="0"/>
      <w:divBdr>
        <w:top w:val="none" w:sz="0" w:space="0" w:color="auto"/>
        <w:left w:val="none" w:sz="0" w:space="0" w:color="auto"/>
        <w:bottom w:val="none" w:sz="0" w:space="0" w:color="auto"/>
        <w:right w:val="none" w:sz="0" w:space="0" w:color="auto"/>
      </w:divBdr>
      <w:divsChild>
        <w:div w:id="739710843">
          <w:marLeft w:val="1800"/>
          <w:marRight w:val="0"/>
          <w:marTop w:val="100"/>
          <w:marBottom w:val="0"/>
          <w:divBdr>
            <w:top w:val="none" w:sz="0" w:space="0" w:color="auto"/>
            <w:left w:val="none" w:sz="0" w:space="0" w:color="auto"/>
            <w:bottom w:val="none" w:sz="0" w:space="0" w:color="auto"/>
            <w:right w:val="none" w:sz="0" w:space="0" w:color="auto"/>
          </w:divBdr>
        </w:div>
        <w:div w:id="965161687">
          <w:marLeft w:val="1800"/>
          <w:marRight w:val="0"/>
          <w:marTop w:val="100"/>
          <w:marBottom w:val="0"/>
          <w:divBdr>
            <w:top w:val="none" w:sz="0" w:space="0" w:color="auto"/>
            <w:left w:val="none" w:sz="0" w:space="0" w:color="auto"/>
            <w:bottom w:val="none" w:sz="0" w:space="0" w:color="auto"/>
            <w:right w:val="none" w:sz="0" w:space="0" w:color="auto"/>
          </w:divBdr>
        </w:div>
        <w:div w:id="1041593633">
          <w:marLeft w:val="1080"/>
          <w:marRight w:val="0"/>
          <w:marTop w:val="100"/>
          <w:marBottom w:val="0"/>
          <w:divBdr>
            <w:top w:val="none" w:sz="0" w:space="0" w:color="auto"/>
            <w:left w:val="none" w:sz="0" w:space="0" w:color="auto"/>
            <w:bottom w:val="none" w:sz="0" w:space="0" w:color="auto"/>
            <w:right w:val="none" w:sz="0" w:space="0" w:color="auto"/>
          </w:divBdr>
        </w:div>
        <w:div w:id="1183205642">
          <w:marLeft w:val="360"/>
          <w:marRight w:val="0"/>
          <w:marTop w:val="200"/>
          <w:marBottom w:val="0"/>
          <w:divBdr>
            <w:top w:val="none" w:sz="0" w:space="0" w:color="auto"/>
            <w:left w:val="none" w:sz="0" w:space="0" w:color="auto"/>
            <w:bottom w:val="none" w:sz="0" w:space="0" w:color="auto"/>
            <w:right w:val="none" w:sz="0" w:space="0" w:color="auto"/>
          </w:divBdr>
        </w:div>
        <w:div w:id="1438716965">
          <w:marLeft w:val="360"/>
          <w:marRight w:val="0"/>
          <w:marTop w:val="200"/>
          <w:marBottom w:val="0"/>
          <w:divBdr>
            <w:top w:val="none" w:sz="0" w:space="0" w:color="auto"/>
            <w:left w:val="none" w:sz="0" w:space="0" w:color="auto"/>
            <w:bottom w:val="none" w:sz="0" w:space="0" w:color="auto"/>
            <w:right w:val="none" w:sz="0" w:space="0" w:color="auto"/>
          </w:divBdr>
        </w:div>
        <w:div w:id="1628849789">
          <w:marLeft w:val="1800"/>
          <w:marRight w:val="0"/>
          <w:marTop w:val="100"/>
          <w:marBottom w:val="0"/>
          <w:divBdr>
            <w:top w:val="none" w:sz="0" w:space="0" w:color="auto"/>
            <w:left w:val="none" w:sz="0" w:space="0" w:color="auto"/>
            <w:bottom w:val="none" w:sz="0" w:space="0" w:color="auto"/>
            <w:right w:val="none" w:sz="0" w:space="0" w:color="auto"/>
          </w:divBdr>
        </w:div>
        <w:div w:id="1793670148">
          <w:marLeft w:val="1800"/>
          <w:marRight w:val="0"/>
          <w:marTop w:val="100"/>
          <w:marBottom w:val="0"/>
          <w:divBdr>
            <w:top w:val="none" w:sz="0" w:space="0" w:color="auto"/>
            <w:left w:val="none" w:sz="0" w:space="0" w:color="auto"/>
            <w:bottom w:val="none" w:sz="0" w:space="0" w:color="auto"/>
            <w:right w:val="none" w:sz="0" w:space="0" w:color="auto"/>
          </w:divBdr>
        </w:div>
        <w:div w:id="1816484599">
          <w:marLeft w:val="1800"/>
          <w:marRight w:val="0"/>
          <w:marTop w:val="100"/>
          <w:marBottom w:val="0"/>
          <w:divBdr>
            <w:top w:val="none" w:sz="0" w:space="0" w:color="auto"/>
            <w:left w:val="none" w:sz="0" w:space="0" w:color="auto"/>
            <w:bottom w:val="none" w:sz="0" w:space="0" w:color="auto"/>
            <w:right w:val="none" w:sz="0" w:space="0" w:color="auto"/>
          </w:divBdr>
        </w:div>
        <w:div w:id="2017951729">
          <w:marLeft w:val="1080"/>
          <w:marRight w:val="0"/>
          <w:marTop w:val="100"/>
          <w:marBottom w:val="0"/>
          <w:divBdr>
            <w:top w:val="none" w:sz="0" w:space="0" w:color="auto"/>
            <w:left w:val="none" w:sz="0" w:space="0" w:color="auto"/>
            <w:bottom w:val="none" w:sz="0" w:space="0" w:color="auto"/>
            <w:right w:val="none" w:sz="0" w:space="0" w:color="auto"/>
          </w:divBdr>
        </w:div>
      </w:divsChild>
    </w:div>
    <w:div w:id="275453549">
      <w:bodyDiv w:val="1"/>
      <w:marLeft w:val="0"/>
      <w:marRight w:val="0"/>
      <w:marTop w:val="0"/>
      <w:marBottom w:val="0"/>
      <w:divBdr>
        <w:top w:val="none" w:sz="0" w:space="0" w:color="auto"/>
        <w:left w:val="none" w:sz="0" w:space="0" w:color="auto"/>
        <w:bottom w:val="none" w:sz="0" w:space="0" w:color="auto"/>
        <w:right w:val="none" w:sz="0" w:space="0" w:color="auto"/>
      </w:divBdr>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286159494">
      <w:bodyDiv w:val="1"/>
      <w:marLeft w:val="0"/>
      <w:marRight w:val="0"/>
      <w:marTop w:val="0"/>
      <w:marBottom w:val="0"/>
      <w:divBdr>
        <w:top w:val="none" w:sz="0" w:space="0" w:color="auto"/>
        <w:left w:val="none" w:sz="0" w:space="0" w:color="auto"/>
        <w:bottom w:val="none" w:sz="0" w:space="0" w:color="auto"/>
        <w:right w:val="none" w:sz="0" w:space="0" w:color="auto"/>
      </w:divBdr>
    </w:div>
    <w:div w:id="292565111">
      <w:bodyDiv w:val="1"/>
      <w:marLeft w:val="0"/>
      <w:marRight w:val="0"/>
      <w:marTop w:val="0"/>
      <w:marBottom w:val="0"/>
      <w:divBdr>
        <w:top w:val="none" w:sz="0" w:space="0" w:color="auto"/>
        <w:left w:val="none" w:sz="0" w:space="0" w:color="auto"/>
        <w:bottom w:val="none" w:sz="0" w:space="0" w:color="auto"/>
        <w:right w:val="none" w:sz="0" w:space="0" w:color="auto"/>
      </w:divBdr>
      <w:divsChild>
        <w:div w:id="426969553">
          <w:marLeft w:val="1800"/>
          <w:marRight w:val="0"/>
          <w:marTop w:val="100"/>
          <w:marBottom w:val="0"/>
          <w:divBdr>
            <w:top w:val="none" w:sz="0" w:space="0" w:color="auto"/>
            <w:left w:val="none" w:sz="0" w:space="0" w:color="auto"/>
            <w:bottom w:val="none" w:sz="0" w:space="0" w:color="auto"/>
            <w:right w:val="none" w:sz="0" w:space="0" w:color="auto"/>
          </w:divBdr>
        </w:div>
        <w:div w:id="802699592">
          <w:marLeft w:val="1800"/>
          <w:marRight w:val="0"/>
          <w:marTop w:val="100"/>
          <w:marBottom w:val="0"/>
          <w:divBdr>
            <w:top w:val="none" w:sz="0" w:space="0" w:color="auto"/>
            <w:left w:val="none" w:sz="0" w:space="0" w:color="auto"/>
            <w:bottom w:val="none" w:sz="0" w:space="0" w:color="auto"/>
            <w:right w:val="none" w:sz="0" w:space="0" w:color="auto"/>
          </w:divBdr>
        </w:div>
        <w:div w:id="1412508405">
          <w:marLeft w:val="1080"/>
          <w:marRight w:val="0"/>
          <w:marTop w:val="100"/>
          <w:marBottom w:val="0"/>
          <w:divBdr>
            <w:top w:val="none" w:sz="0" w:space="0" w:color="auto"/>
            <w:left w:val="none" w:sz="0" w:space="0" w:color="auto"/>
            <w:bottom w:val="none" w:sz="0" w:space="0" w:color="auto"/>
            <w:right w:val="none" w:sz="0" w:space="0" w:color="auto"/>
          </w:divBdr>
        </w:div>
        <w:div w:id="1823306415">
          <w:marLeft w:val="1080"/>
          <w:marRight w:val="0"/>
          <w:marTop w:val="100"/>
          <w:marBottom w:val="0"/>
          <w:divBdr>
            <w:top w:val="none" w:sz="0" w:space="0" w:color="auto"/>
            <w:left w:val="none" w:sz="0" w:space="0" w:color="auto"/>
            <w:bottom w:val="none" w:sz="0" w:space="0" w:color="auto"/>
            <w:right w:val="none" w:sz="0" w:space="0" w:color="auto"/>
          </w:divBdr>
        </w:div>
      </w:divsChild>
    </w:div>
    <w:div w:id="325016569">
      <w:bodyDiv w:val="1"/>
      <w:marLeft w:val="0"/>
      <w:marRight w:val="0"/>
      <w:marTop w:val="0"/>
      <w:marBottom w:val="0"/>
      <w:divBdr>
        <w:top w:val="none" w:sz="0" w:space="0" w:color="auto"/>
        <w:left w:val="none" w:sz="0" w:space="0" w:color="auto"/>
        <w:bottom w:val="none" w:sz="0" w:space="0" w:color="auto"/>
        <w:right w:val="none" w:sz="0" w:space="0" w:color="auto"/>
      </w:divBdr>
      <w:divsChild>
        <w:div w:id="380791141">
          <w:marLeft w:val="1080"/>
          <w:marRight w:val="0"/>
          <w:marTop w:val="100"/>
          <w:marBottom w:val="0"/>
          <w:divBdr>
            <w:top w:val="none" w:sz="0" w:space="0" w:color="auto"/>
            <w:left w:val="none" w:sz="0" w:space="0" w:color="auto"/>
            <w:bottom w:val="none" w:sz="0" w:space="0" w:color="auto"/>
            <w:right w:val="none" w:sz="0" w:space="0" w:color="auto"/>
          </w:divBdr>
        </w:div>
        <w:div w:id="618954156">
          <w:marLeft w:val="1080"/>
          <w:marRight w:val="0"/>
          <w:marTop w:val="100"/>
          <w:marBottom w:val="0"/>
          <w:divBdr>
            <w:top w:val="none" w:sz="0" w:space="0" w:color="auto"/>
            <w:left w:val="none" w:sz="0" w:space="0" w:color="auto"/>
            <w:bottom w:val="none" w:sz="0" w:space="0" w:color="auto"/>
            <w:right w:val="none" w:sz="0" w:space="0" w:color="auto"/>
          </w:divBdr>
        </w:div>
        <w:div w:id="742676763">
          <w:marLeft w:val="1080"/>
          <w:marRight w:val="0"/>
          <w:marTop w:val="100"/>
          <w:marBottom w:val="0"/>
          <w:divBdr>
            <w:top w:val="none" w:sz="0" w:space="0" w:color="auto"/>
            <w:left w:val="none" w:sz="0" w:space="0" w:color="auto"/>
            <w:bottom w:val="none" w:sz="0" w:space="0" w:color="auto"/>
            <w:right w:val="none" w:sz="0" w:space="0" w:color="auto"/>
          </w:divBdr>
        </w:div>
        <w:div w:id="1553418434">
          <w:marLeft w:val="1080"/>
          <w:marRight w:val="0"/>
          <w:marTop w:val="100"/>
          <w:marBottom w:val="0"/>
          <w:divBdr>
            <w:top w:val="none" w:sz="0" w:space="0" w:color="auto"/>
            <w:left w:val="none" w:sz="0" w:space="0" w:color="auto"/>
            <w:bottom w:val="none" w:sz="0" w:space="0" w:color="auto"/>
            <w:right w:val="none" w:sz="0" w:space="0" w:color="auto"/>
          </w:divBdr>
        </w:div>
        <w:div w:id="1880435919">
          <w:marLeft w:val="1080"/>
          <w:marRight w:val="0"/>
          <w:marTop w:val="100"/>
          <w:marBottom w:val="0"/>
          <w:divBdr>
            <w:top w:val="none" w:sz="0" w:space="0" w:color="auto"/>
            <w:left w:val="none" w:sz="0" w:space="0" w:color="auto"/>
            <w:bottom w:val="none" w:sz="0" w:space="0" w:color="auto"/>
            <w:right w:val="none" w:sz="0" w:space="0" w:color="auto"/>
          </w:divBdr>
        </w:div>
      </w:divsChild>
    </w:div>
    <w:div w:id="355272848">
      <w:bodyDiv w:val="1"/>
      <w:marLeft w:val="0"/>
      <w:marRight w:val="0"/>
      <w:marTop w:val="0"/>
      <w:marBottom w:val="0"/>
      <w:divBdr>
        <w:top w:val="none" w:sz="0" w:space="0" w:color="auto"/>
        <w:left w:val="none" w:sz="0" w:space="0" w:color="auto"/>
        <w:bottom w:val="none" w:sz="0" w:space="0" w:color="auto"/>
        <w:right w:val="none" w:sz="0" w:space="0" w:color="auto"/>
      </w:divBdr>
      <w:divsChild>
        <w:div w:id="75634651">
          <w:marLeft w:val="1800"/>
          <w:marRight w:val="0"/>
          <w:marTop w:val="100"/>
          <w:marBottom w:val="0"/>
          <w:divBdr>
            <w:top w:val="none" w:sz="0" w:space="0" w:color="auto"/>
            <w:left w:val="none" w:sz="0" w:space="0" w:color="auto"/>
            <w:bottom w:val="none" w:sz="0" w:space="0" w:color="auto"/>
            <w:right w:val="none" w:sz="0" w:space="0" w:color="auto"/>
          </w:divBdr>
        </w:div>
        <w:div w:id="282543092">
          <w:marLeft w:val="2520"/>
          <w:marRight w:val="0"/>
          <w:marTop w:val="100"/>
          <w:marBottom w:val="0"/>
          <w:divBdr>
            <w:top w:val="none" w:sz="0" w:space="0" w:color="auto"/>
            <w:left w:val="none" w:sz="0" w:space="0" w:color="auto"/>
            <w:bottom w:val="none" w:sz="0" w:space="0" w:color="auto"/>
            <w:right w:val="none" w:sz="0" w:space="0" w:color="auto"/>
          </w:divBdr>
        </w:div>
        <w:div w:id="349643930">
          <w:marLeft w:val="1800"/>
          <w:marRight w:val="0"/>
          <w:marTop w:val="100"/>
          <w:marBottom w:val="0"/>
          <w:divBdr>
            <w:top w:val="none" w:sz="0" w:space="0" w:color="auto"/>
            <w:left w:val="none" w:sz="0" w:space="0" w:color="auto"/>
            <w:bottom w:val="none" w:sz="0" w:space="0" w:color="auto"/>
            <w:right w:val="none" w:sz="0" w:space="0" w:color="auto"/>
          </w:divBdr>
        </w:div>
        <w:div w:id="539172005">
          <w:marLeft w:val="360"/>
          <w:marRight w:val="0"/>
          <w:marTop w:val="200"/>
          <w:marBottom w:val="0"/>
          <w:divBdr>
            <w:top w:val="none" w:sz="0" w:space="0" w:color="auto"/>
            <w:left w:val="none" w:sz="0" w:space="0" w:color="auto"/>
            <w:bottom w:val="none" w:sz="0" w:space="0" w:color="auto"/>
            <w:right w:val="none" w:sz="0" w:space="0" w:color="auto"/>
          </w:divBdr>
        </w:div>
        <w:div w:id="631060470">
          <w:marLeft w:val="2520"/>
          <w:marRight w:val="0"/>
          <w:marTop w:val="100"/>
          <w:marBottom w:val="0"/>
          <w:divBdr>
            <w:top w:val="none" w:sz="0" w:space="0" w:color="auto"/>
            <w:left w:val="none" w:sz="0" w:space="0" w:color="auto"/>
            <w:bottom w:val="none" w:sz="0" w:space="0" w:color="auto"/>
            <w:right w:val="none" w:sz="0" w:space="0" w:color="auto"/>
          </w:divBdr>
        </w:div>
        <w:div w:id="688682764">
          <w:marLeft w:val="1080"/>
          <w:marRight w:val="0"/>
          <w:marTop w:val="100"/>
          <w:marBottom w:val="0"/>
          <w:divBdr>
            <w:top w:val="none" w:sz="0" w:space="0" w:color="auto"/>
            <w:left w:val="none" w:sz="0" w:space="0" w:color="auto"/>
            <w:bottom w:val="none" w:sz="0" w:space="0" w:color="auto"/>
            <w:right w:val="none" w:sz="0" w:space="0" w:color="auto"/>
          </w:divBdr>
        </w:div>
        <w:div w:id="1099911346">
          <w:marLeft w:val="2520"/>
          <w:marRight w:val="0"/>
          <w:marTop w:val="100"/>
          <w:marBottom w:val="0"/>
          <w:divBdr>
            <w:top w:val="none" w:sz="0" w:space="0" w:color="auto"/>
            <w:left w:val="none" w:sz="0" w:space="0" w:color="auto"/>
            <w:bottom w:val="none" w:sz="0" w:space="0" w:color="auto"/>
            <w:right w:val="none" w:sz="0" w:space="0" w:color="auto"/>
          </w:divBdr>
        </w:div>
        <w:div w:id="1213691898">
          <w:marLeft w:val="1800"/>
          <w:marRight w:val="0"/>
          <w:marTop w:val="100"/>
          <w:marBottom w:val="0"/>
          <w:divBdr>
            <w:top w:val="none" w:sz="0" w:space="0" w:color="auto"/>
            <w:left w:val="none" w:sz="0" w:space="0" w:color="auto"/>
            <w:bottom w:val="none" w:sz="0" w:space="0" w:color="auto"/>
            <w:right w:val="none" w:sz="0" w:space="0" w:color="auto"/>
          </w:divBdr>
        </w:div>
        <w:div w:id="1470397756">
          <w:marLeft w:val="1800"/>
          <w:marRight w:val="0"/>
          <w:marTop w:val="100"/>
          <w:marBottom w:val="0"/>
          <w:divBdr>
            <w:top w:val="none" w:sz="0" w:space="0" w:color="auto"/>
            <w:left w:val="none" w:sz="0" w:space="0" w:color="auto"/>
            <w:bottom w:val="none" w:sz="0" w:space="0" w:color="auto"/>
            <w:right w:val="none" w:sz="0" w:space="0" w:color="auto"/>
          </w:divBdr>
        </w:div>
        <w:div w:id="1544978155">
          <w:marLeft w:val="2520"/>
          <w:marRight w:val="0"/>
          <w:marTop w:val="100"/>
          <w:marBottom w:val="0"/>
          <w:divBdr>
            <w:top w:val="none" w:sz="0" w:space="0" w:color="auto"/>
            <w:left w:val="none" w:sz="0" w:space="0" w:color="auto"/>
            <w:bottom w:val="none" w:sz="0" w:space="0" w:color="auto"/>
            <w:right w:val="none" w:sz="0" w:space="0" w:color="auto"/>
          </w:divBdr>
        </w:div>
        <w:div w:id="1859931791">
          <w:marLeft w:val="1800"/>
          <w:marRight w:val="0"/>
          <w:marTop w:val="100"/>
          <w:marBottom w:val="0"/>
          <w:divBdr>
            <w:top w:val="none" w:sz="0" w:space="0" w:color="auto"/>
            <w:left w:val="none" w:sz="0" w:space="0" w:color="auto"/>
            <w:bottom w:val="none" w:sz="0" w:space="0" w:color="auto"/>
            <w:right w:val="none" w:sz="0" w:space="0" w:color="auto"/>
          </w:divBdr>
        </w:div>
      </w:divsChild>
    </w:div>
    <w:div w:id="358511236">
      <w:bodyDiv w:val="1"/>
      <w:marLeft w:val="0"/>
      <w:marRight w:val="0"/>
      <w:marTop w:val="0"/>
      <w:marBottom w:val="0"/>
      <w:divBdr>
        <w:top w:val="none" w:sz="0" w:space="0" w:color="auto"/>
        <w:left w:val="none" w:sz="0" w:space="0" w:color="auto"/>
        <w:bottom w:val="none" w:sz="0" w:space="0" w:color="auto"/>
        <w:right w:val="none" w:sz="0" w:space="0" w:color="auto"/>
      </w:divBdr>
      <w:divsChild>
        <w:div w:id="455409938">
          <w:marLeft w:val="360"/>
          <w:marRight w:val="0"/>
          <w:marTop w:val="200"/>
          <w:marBottom w:val="0"/>
          <w:divBdr>
            <w:top w:val="none" w:sz="0" w:space="0" w:color="auto"/>
            <w:left w:val="none" w:sz="0" w:space="0" w:color="auto"/>
            <w:bottom w:val="none" w:sz="0" w:space="0" w:color="auto"/>
            <w:right w:val="none" w:sz="0" w:space="0" w:color="auto"/>
          </w:divBdr>
        </w:div>
        <w:div w:id="523444169">
          <w:marLeft w:val="1080"/>
          <w:marRight w:val="0"/>
          <w:marTop w:val="100"/>
          <w:marBottom w:val="0"/>
          <w:divBdr>
            <w:top w:val="none" w:sz="0" w:space="0" w:color="auto"/>
            <w:left w:val="none" w:sz="0" w:space="0" w:color="auto"/>
            <w:bottom w:val="none" w:sz="0" w:space="0" w:color="auto"/>
            <w:right w:val="none" w:sz="0" w:space="0" w:color="auto"/>
          </w:divBdr>
        </w:div>
        <w:div w:id="583342517">
          <w:marLeft w:val="360"/>
          <w:marRight w:val="0"/>
          <w:marTop w:val="200"/>
          <w:marBottom w:val="0"/>
          <w:divBdr>
            <w:top w:val="none" w:sz="0" w:space="0" w:color="auto"/>
            <w:left w:val="none" w:sz="0" w:space="0" w:color="auto"/>
            <w:bottom w:val="none" w:sz="0" w:space="0" w:color="auto"/>
            <w:right w:val="none" w:sz="0" w:space="0" w:color="auto"/>
          </w:divBdr>
        </w:div>
        <w:div w:id="1075321852">
          <w:marLeft w:val="360"/>
          <w:marRight w:val="0"/>
          <w:marTop w:val="200"/>
          <w:marBottom w:val="0"/>
          <w:divBdr>
            <w:top w:val="none" w:sz="0" w:space="0" w:color="auto"/>
            <w:left w:val="none" w:sz="0" w:space="0" w:color="auto"/>
            <w:bottom w:val="none" w:sz="0" w:space="0" w:color="auto"/>
            <w:right w:val="none" w:sz="0" w:space="0" w:color="auto"/>
          </w:divBdr>
        </w:div>
        <w:div w:id="1305618049">
          <w:marLeft w:val="1080"/>
          <w:marRight w:val="0"/>
          <w:marTop w:val="100"/>
          <w:marBottom w:val="0"/>
          <w:divBdr>
            <w:top w:val="none" w:sz="0" w:space="0" w:color="auto"/>
            <w:left w:val="none" w:sz="0" w:space="0" w:color="auto"/>
            <w:bottom w:val="none" w:sz="0" w:space="0" w:color="auto"/>
            <w:right w:val="none" w:sz="0" w:space="0" w:color="auto"/>
          </w:divBdr>
        </w:div>
        <w:div w:id="1403598168">
          <w:marLeft w:val="1080"/>
          <w:marRight w:val="0"/>
          <w:marTop w:val="100"/>
          <w:marBottom w:val="0"/>
          <w:divBdr>
            <w:top w:val="none" w:sz="0" w:space="0" w:color="auto"/>
            <w:left w:val="none" w:sz="0" w:space="0" w:color="auto"/>
            <w:bottom w:val="none" w:sz="0" w:space="0" w:color="auto"/>
            <w:right w:val="none" w:sz="0" w:space="0" w:color="auto"/>
          </w:divBdr>
        </w:div>
        <w:div w:id="1490364549">
          <w:marLeft w:val="360"/>
          <w:marRight w:val="0"/>
          <w:marTop w:val="200"/>
          <w:marBottom w:val="0"/>
          <w:divBdr>
            <w:top w:val="none" w:sz="0" w:space="0" w:color="auto"/>
            <w:left w:val="none" w:sz="0" w:space="0" w:color="auto"/>
            <w:bottom w:val="none" w:sz="0" w:space="0" w:color="auto"/>
            <w:right w:val="none" w:sz="0" w:space="0" w:color="auto"/>
          </w:divBdr>
        </w:div>
        <w:div w:id="1533038067">
          <w:marLeft w:val="1800"/>
          <w:marRight w:val="0"/>
          <w:marTop w:val="100"/>
          <w:marBottom w:val="0"/>
          <w:divBdr>
            <w:top w:val="none" w:sz="0" w:space="0" w:color="auto"/>
            <w:left w:val="none" w:sz="0" w:space="0" w:color="auto"/>
            <w:bottom w:val="none" w:sz="0" w:space="0" w:color="auto"/>
            <w:right w:val="none" w:sz="0" w:space="0" w:color="auto"/>
          </w:divBdr>
        </w:div>
        <w:div w:id="1563055758">
          <w:marLeft w:val="1080"/>
          <w:marRight w:val="0"/>
          <w:marTop w:val="100"/>
          <w:marBottom w:val="0"/>
          <w:divBdr>
            <w:top w:val="none" w:sz="0" w:space="0" w:color="auto"/>
            <w:left w:val="none" w:sz="0" w:space="0" w:color="auto"/>
            <w:bottom w:val="none" w:sz="0" w:space="0" w:color="auto"/>
            <w:right w:val="none" w:sz="0" w:space="0" w:color="auto"/>
          </w:divBdr>
        </w:div>
        <w:div w:id="1760559306">
          <w:marLeft w:val="1080"/>
          <w:marRight w:val="0"/>
          <w:marTop w:val="10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87068138">
      <w:bodyDiv w:val="1"/>
      <w:marLeft w:val="0"/>
      <w:marRight w:val="0"/>
      <w:marTop w:val="0"/>
      <w:marBottom w:val="0"/>
      <w:divBdr>
        <w:top w:val="none" w:sz="0" w:space="0" w:color="auto"/>
        <w:left w:val="none" w:sz="0" w:space="0" w:color="auto"/>
        <w:bottom w:val="none" w:sz="0" w:space="0" w:color="auto"/>
        <w:right w:val="none" w:sz="0" w:space="0" w:color="auto"/>
      </w:divBdr>
      <w:divsChild>
        <w:div w:id="163980885">
          <w:marLeft w:val="360"/>
          <w:marRight w:val="0"/>
          <w:marTop w:val="200"/>
          <w:marBottom w:val="0"/>
          <w:divBdr>
            <w:top w:val="none" w:sz="0" w:space="0" w:color="auto"/>
            <w:left w:val="none" w:sz="0" w:space="0" w:color="auto"/>
            <w:bottom w:val="none" w:sz="0" w:space="0" w:color="auto"/>
            <w:right w:val="none" w:sz="0" w:space="0" w:color="auto"/>
          </w:divBdr>
        </w:div>
        <w:div w:id="563294545">
          <w:marLeft w:val="360"/>
          <w:marRight w:val="0"/>
          <w:marTop w:val="200"/>
          <w:marBottom w:val="0"/>
          <w:divBdr>
            <w:top w:val="none" w:sz="0" w:space="0" w:color="auto"/>
            <w:left w:val="none" w:sz="0" w:space="0" w:color="auto"/>
            <w:bottom w:val="none" w:sz="0" w:space="0" w:color="auto"/>
            <w:right w:val="none" w:sz="0" w:space="0" w:color="auto"/>
          </w:divBdr>
        </w:div>
      </w:divsChild>
    </w:div>
    <w:div w:id="406148772">
      <w:bodyDiv w:val="1"/>
      <w:marLeft w:val="0"/>
      <w:marRight w:val="0"/>
      <w:marTop w:val="0"/>
      <w:marBottom w:val="0"/>
      <w:divBdr>
        <w:top w:val="none" w:sz="0" w:space="0" w:color="auto"/>
        <w:left w:val="none" w:sz="0" w:space="0" w:color="auto"/>
        <w:bottom w:val="none" w:sz="0" w:space="0" w:color="auto"/>
        <w:right w:val="none" w:sz="0" w:space="0" w:color="auto"/>
      </w:divBdr>
    </w:div>
    <w:div w:id="414211496">
      <w:bodyDiv w:val="1"/>
      <w:marLeft w:val="0"/>
      <w:marRight w:val="0"/>
      <w:marTop w:val="0"/>
      <w:marBottom w:val="0"/>
      <w:divBdr>
        <w:top w:val="none" w:sz="0" w:space="0" w:color="auto"/>
        <w:left w:val="none" w:sz="0" w:space="0" w:color="auto"/>
        <w:bottom w:val="none" w:sz="0" w:space="0" w:color="auto"/>
        <w:right w:val="none" w:sz="0" w:space="0" w:color="auto"/>
      </w:divBdr>
    </w:div>
    <w:div w:id="417946801">
      <w:bodyDiv w:val="1"/>
      <w:marLeft w:val="0"/>
      <w:marRight w:val="0"/>
      <w:marTop w:val="0"/>
      <w:marBottom w:val="0"/>
      <w:divBdr>
        <w:top w:val="none" w:sz="0" w:space="0" w:color="auto"/>
        <w:left w:val="none" w:sz="0" w:space="0" w:color="auto"/>
        <w:bottom w:val="none" w:sz="0" w:space="0" w:color="auto"/>
        <w:right w:val="none" w:sz="0" w:space="0" w:color="auto"/>
      </w:divBdr>
      <w:divsChild>
        <w:div w:id="682976460">
          <w:marLeft w:val="0"/>
          <w:marRight w:val="0"/>
          <w:marTop w:val="0"/>
          <w:marBottom w:val="0"/>
          <w:divBdr>
            <w:top w:val="none" w:sz="0" w:space="0" w:color="auto"/>
            <w:left w:val="none" w:sz="0" w:space="0" w:color="auto"/>
            <w:bottom w:val="none" w:sz="0" w:space="0" w:color="auto"/>
            <w:right w:val="none" w:sz="0" w:space="0" w:color="auto"/>
          </w:divBdr>
        </w:div>
      </w:divsChild>
    </w:div>
    <w:div w:id="425200790">
      <w:bodyDiv w:val="1"/>
      <w:marLeft w:val="0"/>
      <w:marRight w:val="0"/>
      <w:marTop w:val="0"/>
      <w:marBottom w:val="0"/>
      <w:divBdr>
        <w:top w:val="none" w:sz="0" w:space="0" w:color="auto"/>
        <w:left w:val="none" w:sz="0" w:space="0" w:color="auto"/>
        <w:bottom w:val="none" w:sz="0" w:space="0" w:color="auto"/>
        <w:right w:val="none" w:sz="0" w:space="0" w:color="auto"/>
      </w:divBdr>
      <w:divsChild>
        <w:div w:id="293561045">
          <w:marLeft w:val="1080"/>
          <w:marRight w:val="0"/>
          <w:marTop w:val="100"/>
          <w:marBottom w:val="0"/>
          <w:divBdr>
            <w:top w:val="none" w:sz="0" w:space="0" w:color="auto"/>
            <w:left w:val="none" w:sz="0" w:space="0" w:color="auto"/>
            <w:bottom w:val="none" w:sz="0" w:space="0" w:color="auto"/>
            <w:right w:val="none" w:sz="0" w:space="0" w:color="auto"/>
          </w:divBdr>
        </w:div>
        <w:div w:id="492063430">
          <w:marLeft w:val="1080"/>
          <w:marRight w:val="0"/>
          <w:marTop w:val="100"/>
          <w:marBottom w:val="0"/>
          <w:divBdr>
            <w:top w:val="none" w:sz="0" w:space="0" w:color="auto"/>
            <w:left w:val="none" w:sz="0" w:space="0" w:color="auto"/>
            <w:bottom w:val="none" w:sz="0" w:space="0" w:color="auto"/>
            <w:right w:val="none" w:sz="0" w:space="0" w:color="auto"/>
          </w:divBdr>
        </w:div>
        <w:div w:id="497382844">
          <w:marLeft w:val="1080"/>
          <w:marRight w:val="0"/>
          <w:marTop w:val="100"/>
          <w:marBottom w:val="0"/>
          <w:divBdr>
            <w:top w:val="none" w:sz="0" w:space="0" w:color="auto"/>
            <w:left w:val="none" w:sz="0" w:space="0" w:color="auto"/>
            <w:bottom w:val="none" w:sz="0" w:space="0" w:color="auto"/>
            <w:right w:val="none" w:sz="0" w:space="0" w:color="auto"/>
          </w:divBdr>
        </w:div>
        <w:div w:id="674186936">
          <w:marLeft w:val="360"/>
          <w:marRight w:val="0"/>
          <w:marTop w:val="200"/>
          <w:marBottom w:val="0"/>
          <w:divBdr>
            <w:top w:val="none" w:sz="0" w:space="0" w:color="auto"/>
            <w:left w:val="none" w:sz="0" w:space="0" w:color="auto"/>
            <w:bottom w:val="none" w:sz="0" w:space="0" w:color="auto"/>
            <w:right w:val="none" w:sz="0" w:space="0" w:color="auto"/>
          </w:divBdr>
        </w:div>
        <w:div w:id="907762382">
          <w:marLeft w:val="1080"/>
          <w:marRight w:val="0"/>
          <w:marTop w:val="100"/>
          <w:marBottom w:val="0"/>
          <w:divBdr>
            <w:top w:val="none" w:sz="0" w:space="0" w:color="auto"/>
            <w:left w:val="none" w:sz="0" w:space="0" w:color="auto"/>
            <w:bottom w:val="none" w:sz="0" w:space="0" w:color="auto"/>
            <w:right w:val="none" w:sz="0" w:space="0" w:color="auto"/>
          </w:divBdr>
        </w:div>
        <w:div w:id="1685009800">
          <w:marLeft w:val="1080"/>
          <w:marRight w:val="0"/>
          <w:marTop w:val="100"/>
          <w:marBottom w:val="0"/>
          <w:divBdr>
            <w:top w:val="none" w:sz="0" w:space="0" w:color="auto"/>
            <w:left w:val="none" w:sz="0" w:space="0" w:color="auto"/>
            <w:bottom w:val="none" w:sz="0" w:space="0" w:color="auto"/>
            <w:right w:val="none" w:sz="0" w:space="0" w:color="auto"/>
          </w:divBdr>
        </w:div>
        <w:div w:id="1717316384">
          <w:marLeft w:val="360"/>
          <w:marRight w:val="0"/>
          <w:marTop w:val="200"/>
          <w:marBottom w:val="0"/>
          <w:divBdr>
            <w:top w:val="none" w:sz="0" w:space="0" w:color="auto"/>
            <w:left w:val="none" w:sz="0" w:space="0" w:color="auto"/>
            <w:bottom w:val="none" w:sz="0" w:space="0" w:color="auto"/>
            <w:right w:val="none" w:sz="0" w:space="0" w:color="auto"/>
          </w:divBdr>
        </w:div>
        <w:div w:id="1788114027">
          <w:marLeft w:val="1080"/>
          <w:marRight w:val="0"/>
          <w:marTop w:val="100"/>
          <w:marBottom w:val="0"/>
          <w:divBdr>
            <w:top w:val="none" w:sz="0" w:space="0" w:color="auto"/>
            <w:left w:val="none" w:sz="0" w:space="0" w:color="auto"/>
            <w:bottom w:val="none" w:sz="0" w:space="0" w:color="auto"/>
            <w:right w:val="none" w:sz="0" w:space="0" w:color="auto"/>
          </w:divBdr>
        </w:div>
        <w:div w:id="1829516000">
          <w:marLeft w:val="1080"/>
          <w:marRight w:val="0"/>
          <w:marTop w:val="100"/>
          <w:marBottom w:val="0"/>
          <w:divBdr>
            <w:top w:val="none" w:sz="0" w:space="0" w:color="auto"/>
            <w:left w:val="none" w:sz="0" w:space="0" w:color="auto"/>
            <w:bottom w:val="none" w:sz="0" w:space="0" w:color="auto"/>
            <w:right w:val="none" w:sz="0" w:space="0" w:color="auto"/>
          </w:divBdr>
        </w:div>
        <w:div w:id="2082869321">
          <w:marLeft w:val="360"/>
          <w:marRight w:val="0"/>
          <w:marTop w:val="200"/>
          <w:marBottom w:val="0"/>
          <w:divBdr>
            <w:top w:val="none" w:sz="0" w:space="0" w:color="auto"/>
            <w:left w:val="none" w:sz="0" w:space="0" w:color="auto"/>
            <w:bottom w:val="none" w:sz="0" w:space="0" w:color="auto"/>
            <w:right w:val="none" w:sz="0" w:space="0" w:color="auto"/>
          </w:divBdr>
        </w:div>
        <w:div w:id="2121608181">
          <w:marLeft w:val="1800"/>
          <w:marRight w:val="0"/>
          <w:marTop w:val="100"/>
          <w:marBottom w:val="0"/>
          <w:divBdr>
            <w:top w:val="none" w:sz="0" w:space="0" w:color="auto"/>
            <w:left w:val="none" w:sz="0" w:space="0" w:color="auto"/>
            <w:bottom w:val="none" w:sz="0" w:space="0" w:color="auto"/>
            <w:right w:val="none" w:sz="0" w:space="0" w:color="auto"/>
          </w:divBdr>
        </w:div>
      </w:divsChild>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467285160">
      <w:bodyDiv w:val="1"/>
      <w:marLeft w:val="0"/>
      <w:marRight w:val="0"/>
      <w:marTop w:val="0"/>
      <w:marBottom w:val="0"/>
      <w:divBdr>
        <w:top w:val="none" w:sz="0" w:space="0" w:color="auto"/>
        <w:left w:val="none" w:sz="0" w:space="0" w:color="auto"/>
        <w:bottom w:val="none" w:sz="0" w:space="0" w:color="auto"/>
        <w:right w:val="none" w:sz="0" w:space="0" w:color="auto"/>
      </w:divBdr>
    </w:div>
    <w:div w:id="487403865">
      <w:bodyDiv w:val="1"/>
      <w:marLeft w:val="0"/>
      <w:marRight w:val="0"/>
      <w:marTop w:val="0"/>
      <w:marBottom w:val="0"/>
      <w:divBdr>
        <w:top w:val="none" w:sz="0" w:space="0" w:color="auto"/>
        <w:left w:val="none" w:sz="0" w:space="0" w:color="auto"/>
        <w:bottom w:val="none" w:sz="0" w:space="0" w:color="auto"/>
        <w:right w:val="none" w:sz="0" w:space="0" w:color="auto"/>
      </w:divBdr>
      <w:divsChild>
        <w:div w:id="172766952">
          <w:marLeft w:val="1080"/>
          <w:marRight w:val="0"/>
          <w:marTop w:val="100"/>
          <w:marBottom w:val="0"/>
          <w:divBdr>
            <w:top w:val="none" w:sz="0" w:space="0" w:color="auto"/>
            <w:left w:val="none" w:sz="0" w:space="0" w:color="auto"/>
            <w:bottom w:val="none" w:sz="0" w:space="0" w:color="auto"/>
            <w:right w:val="none" w:sz="0" w:space="0" w:color="auto"/>
          </w:divBdr>
        </w:div>
        <w:div w:id="781925514">
          <w:marLeft w:val="1080"/>
          <w:marRight w:val="0"/>
          <w:marTop w:val="100"/>
          <w:marBottom w:val="0"/>
          <w:divBdr>
            <w:top w:val="none" w:sz="0" w:space="0" w:color="auto"/>
            <w:left w:val="none" w:sz="0" w:space="0" w:color="auto"/>
            <w:bottom w:val="none" w:sz="0" w:space="0" w:color="auto"/>
            <w:right w:val="none" w:sz="0" w:space="0" w:color="auto"/>
          </w:divBdr>
        </w:div>
        <w:div w:id="963846239">
          <w:marLeft w:val="1080"/>
          <w:marRight w:val="0"/>
          <w:marTop w:val="100"/>
          <w:marBottom w:val="0"/>
          <w:divBdr>
            <w:top w:val="none" w:sz="0" w:space="0" w:color="auto"/>
            <w:left w:val="none" w:sz="0" w:space="0" w:color="auto"/>
            <w:bottom w:val="none" w:sz="0" w:space="0" w:color="auto"/>
            <w:right w:val="none" w:sz="0" w:space="0" w:color="auto"/>
          </w:divBdr>
        </w:div>
        <w:div w:id="1535969539">
          <w:marLeft w:val="360"/>
          <w:marRight w:val="0"/>
          <w:marTop w:val="200"/>
          <w:marBottom w:val="0"/>
          <w:divBdr>
            <w:top w:val="none" w:sz="0" w:space="0" w:color="auto"/>
            <w:left w:val="none" w:sz="0" w:space="0" w:color="auto"/>
            <w:bottom w:val="none" w:sz="0" w:space="0" w:color="auto"/>
            <w:right w:val="none" w:sz="0" w:space="0" w:color="auto"/>
          </w:divBdr>
        </w:div>
        <w:div w:id="1803499084">
          <w:marLeft w:val="360"/>
          <w:marRight w:val="0"/>
          <w:marTop w:val="200"/>
          <w:marBottom w:val="0"/>
          <w:divBdr>
            <w:top w:val="none" w:sz="0" w:space="0" w:color="auto"/>
            <w:left w:val="none" w:sz="0" w:space="0" w:color="auto"/>
            <w:bottom w:val="none" w:sz="0" w:space="0" w:color="auto"/>
            <w:right w:val="none" w:sz="0" w:space="0" w:color="auto"/>
          </w:divBdr>
        </w:div>
        <w:div w:id="1832285822">
          <w:marLeft w:val="360"/>
          <w:marRight w:val="0"/>
          <w:marTop w:val="200"/>
          <w:marBottom w:val="0"/>
          <w:divBdr>
            <w:top w:val="none" w:sz="0" w:space="0" w:color="auto"/>
            <w:left w:val="none" w:sz="0" w:space="0" w:color="auto"/>
            <w:bottom w:val="none" w:sz="0" w:space="0" w:color="auto"/>
            <w:right w:val="none" w:sz="0" w:space="0" w:color="auto"/>
          </w:divBdr>
        </w:div>
      </w:divsChild>
    </w:div>
    <w:div w:id="519857918">
      <w:bodyDiv w:val="1"/>
      <w:marLeft w:val="0"/>
      <w:marRight w:val="0"/>
      <w:marTop w:val="0"/>
      <w:marBottom w:val="0"/>
      <w:divBdr>
        <w:top w:val="none" w:sz="0" w:space="0" w:color="auto"/>
        <w:left w:val="none" w:sz="0" w:space="0" w:color="auto"/>
        <w:bottom w:val="none" w:sz="0" w:space="0" w:color="auto"/>
        <w:right w:val="none" w:sz="0" w:space="0" w:color="auto"/>
      </w:divBdr>
      <w:divsChild>
        <w:div w:id="781921045">
          <w:marLeft w:val="0"/>
          <w:marRight w:val="0"/>
          <w:marTop w:val="0"/>
          <w:marBottom w:val="120"/>
          <w:divBdr>
            <w:top w:val="none" w:sz="0" w:space="0" w:color="auto"/>
            <w:left w:val="none" w:sz="0" w:space="0" w:color="auto"/>
            <w:bottom w:val="none" w:sz="0" w:space="0" w:color="auto"/>
            <w:right w:val="none" w:sz="0" w:space="0" w:color="auto"/>
          </w:divBdr>
        </w:div>
        <w:div w:id="844898142">
          <w:marLeft w:val="0"/>
          <w:marRight w:val="0"/>
          <w:marTop w:val="0"/>
          <w:marBottom w:val="120"/>
          <w:divBdr>
            <w:top w:val="none" w:sz="0" w:space="0" w:color="auto"/>
            <w:left w:val="none" w:sz="0" w:space="0" w:color="auto"/>
            <w:bottom w:val="none" w:sz="0" w:space="0" w:color="auto"/>
            <w:right w:val="none" w:sz="0" w:space="0" w:color="auto"/>
          </w:divBdr>
        </w:div>
        <w:div w:id="420414213">
          <w:marLeft w:val="0"/>
          <w:marRight w:val="0"/>
          <w:marTop w:val="0"/>
          <w:marBottom w:val="120"/>
          <w:divBdr>
            <w:top w:val="none" w:sz="0" w:space="0" w:color="auto"/>
            <w:left w:val="none" w:sz="0" w:space="0" w:color="auto"/>
            <w:bottom w:val="none" w:sz="0" w:space="0" w:color="auto"/>
            <w:right w:val="none" w:sz="0" w:space="0" w:color="auto"/>
          </w:divBdr>
        </w:div>
        <w:div w:id="376205170">
          <w:marLeft w:val="0"/>
          <w:marRight w:val="0"/>
          <w:marTop w:val="0"/>
          <w:marBottom w:val="120"/>
          <w:divBdr>
            <w:top w:val="none" w:sz="0" w:space="0" w:color="auto"/>
            <w:left w:val="none" w:sz="0" w:space="0" w:color="auto"/>
            <w:bottom w:val="none" w:sz="0" w:space="0" w:color="auto"/>
            <w:right w:val="none" w:sz="0" w:space="0" w:color="auto"/>
          </w:divBdr>
        </w:div>
      </w:divsChild>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559750766">
      <w:bodyDiv w:val="1"/>
      <w:marLeft w:val="0"/>
      <w:marRight w:val="0"/>
      <w:marTop w:val="0"/>
      <w:marBottom w:val="0"/>
      <w:divBdr>
        <w:top w:val="none" w:sz="0" w:space="0" w:color="auto"/>
        <w:left w:val="none" w:sz="0" w:space="0" w:color="auto"/>
        <w:bottom w:val="none" w:sz="0" w:space="0" w:color="auto"/>
        <w:right w:val="none" w:sz="0" w:space="0" w:color="auto"/>
      </w:divBdr>
    </w:div>
    <w:div w:id="563177562">
      <w:bodyDiv w:val="1"/>
      <w:marLeft w:val="0"/>
      <w:marRight w:val="0"/>
      <w:marTop w:val="0"/>
      <w:marBottom w:val="0"/>
      <w:divBdr>
        <w:top w:val="none" w:sz="0" w:space="0" w:color="auto"/>
        <w:left w:val="none" w:sz="0" w:space="0" w:color="auto"/>
        <w:bottom w:val="none" w:sz="0" w:space="0" w:color="auto"/>
        <w:right w:val="none" w:sz="0" w:space="0" w:color="auto"/>
      </w:divBdr>
    </w:div>
    <w:div w:id="592789267">
      <w:bodyDiv w:val="1"/>
      <w:marLeft w:val="0"/>
      <w:marRight w:val="0"/>
      <w:marTop w:val="0"/>
      <w:marBottom w:val="0"/>
      <w:divBdr>
        <w:top w:val="none" w:sz="0" w:space="0" w:color="auto"/>
        <w:left w:val="none" w:sz="0" w:space="0" w:color="auto"/>
        <w:bottom w:val="none" w:sz="0" w:space="0" w:color="auto"/>
        <w:right w:val="none" w:sz="0" w:space="0" w:color="auto"/>
      </w:divBdr>
    </w:div>
    <w:div w:id="615261490">
      <w:bodyDiv w:val="1"/>
      <w:marLeft w:val="0"/>
      <w:marRight w:val="0"/>
      <w:marTop w:val="0"/>
      <w:marBottom w:val="0"/>
      <w:divBdr>
        <w:top w:val="none" w:sz="0" w:space="0" w:color="auto"/>
        <w:left w:val="none" w:sz="0" w:space="0" w:color="auto"/>
        <w:bottom w:val="none" w:sz="0" w:space="0" w:color="auto"/>
        <w:right w:val="none" w:sz="0" w:space="0" w:color="auto"/>
      </w:divBdr>
    </w:div>
    <w:div w:id="647516262">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698318337">
      <w:bodyDiv w:val="1"/>
      <w:marLeft w:val="0"/>
      <w:marRight w:val="0"/>
      <w:marTop w:val="0"/>
      <w:marBottom w:val="0"/>
      <w:divBdr>
        <w:top w:val="none" w:sz="0" w:space="0" w:color="auto"/>
        <w:left w:val="none" w:sz="0" w:space="0" w:color="auto"/>
        <w:bottom w:val="none" w:sz="0" w:space="0" w:color="auto"/>
        <w:right w:val="none" w:sz="0" w:space="0" w:color="auto"/>
      </w:divBdr>
      <w:divsChild>
        <w:div w:id="468593104">
          <w:marLeft w:val="1080"/>
          <w:marRight w:val="0"/>
          <w:marTop w:val="100"/>
          <w:marBottom w:val="0"/>
          <w:divBdr>
            <w:top w:val="none" w:sz="0" w:space="0" w:color="auto"/>
            <w:left w:val="none" w:sz="0" w:space="0" w:color="auto"/>
            <w:bottom w:val="none" w:sz="0" w:space="0" w:color="auto"/>
            <w:right w:val="none" w:sz="0" w:space="0" w:color="auto"/>
          </w:divBdr>
        </w:div>
        <w:div w:id="835993235">
          <w:marLeft w:val="1080"/>
          <w:marRight w:val="0"/>
          <w:marTop w:val="100"/>
          <w:marBottom w:val="0"/>
          <w:divBdr>
            <w:top w:val="none" w:sz="0" w:space="0" w:color="auto"/>
            <w:left w:val="none" w:sz="0" w:space="0" w:color="auto"/>
            <w:bottom w:val="none" w:sz="0" w:space="0" w:color="auto"/>
            <w:right w:val="none" w:sz="0" w:space="0" w:color="auto"/>
          </w:divBdr>
        </w:div>
        <w:div w:id="1000696355">
          <w:marLeft w:val="360"/>
          <w:marRight w:val="0"/>
          <w:marTop w:val="200"/>
          <w:marBottom w:val="0"/>
          <w:divBdr>
            <w:top w:val="none" w:sz="0" w:space="0" w:color="auto"/>
            <w:left w:val="none" w:sz="0" w:space="0" w:color="auto"/>
            <w:bottom w:val="none" w:sz="0" w:space="0" w:color="auto"/>
            <w:right w:val="none" w:sz="0" w:space="0" w:color="auto"/>
          </w:divBdr>
        </w:div>
      </w:divsChild>
    </w:div>
    <w:div w:id="701978232">
      <w:bodyDiv w:val="1"/>
      <w:marLeft w:val="0"/>
      <w:marRight w:val="0"/>
      <w:marTop w:val="0"/>
      <w:marBottom w:val="0"/>
      <w:divBdr>
        <w:top w:val="none" w:sz="0" w:space="0" w:color="auto"/>
        <w:left w:val="none" w:sz="0" w:space="0" w:color="auto"/>
        <w:bottom w:val="none" w:sz="0" w:space="0" w:color="auto"/>
        <w:right w:val="none" w:sz="0" w:space="0" w:color="auto"/>
      </w:divBdr>
      <w:divsChild>
        <w:div w:id="1386100214">
          <w:marLeft w:val="0"/>
          <w:marRight w:val="0"/>
          <w:marTop w:val="0"/>
          <w:marBottom w:val="0"/>
          <w:divBdr>
            <w:top w:val="none" w:sz="0" w:space="0" w:color="auto"/>
            <w:left w:val="none" w:sz="0" w:space="0" w:color="auto"/>
            <w:bottom w:val="none" w:sz="0" w:space="0" w:color="auto"/>
            <w:right w:val="none" w:sz="0" w:space="0" w:color="auto"/>
          </w:divBdr>
        </w:div>
      </w:divsChild>
    </w:div>
    <w:div w:id="726226753">
      <w:bodyDiv w:val="1"/>
      <w:marLeft w:val="0"/>
      <w:marRight w:val="0"/>
      <w:marTop w:val="0"/>
      <w:marBottom w:val="0"/>
      <w:divBdr>
        <w:top w:val="none" w:sz="0" w:space="0" w:color="auto"/>
        <w:left w:val="none" w:sz="0" w:space="0" w:color="auto"/>
        <w:bottom w:val="none" w:sz="0" w:space="0" w:color="auto"/>
        <w:right w:val="none" w:sz="0" w:space="0" w:color="auto"/>
      </w:divBdr>
      <w:divsChild>
        <w:div w:id="1794522120">
          <w:marLeft w:val="360"/>
          <w:marRight w:val="0"/>
          <w:marTop w:val="200"/>
          <w:marBottom w:val="0"/>
          <w:divBdr>
            <w:top w:val="none" w:sz="0" w:space="0" w:color="auto"/>
            <w:left w:val="none" w:sz="0" w:space="0" w:color="auto"/>
            <w:bottom w:val="none" w:sz="0" w:space="0" w:color="auto"/>
            <w:right w:val="none" w:sz="0" w:space="0" w:color="auto"/>
          </w:divBdr>
        </w:div>
      </w:divsChild>
    </w:div>
    <w:div w:id="744960641">
      <w:bodyDiv w:val="1"/>
      <w:marLeft w:val="0"/>
      <w:marRight w:val="0"/>
      <w:marTop w:val="0"/>
      <w:marBottom w:val="0"/>
      <w:divBdr>
        <w:top w:val="none" w:sz="0" w:space="0" w:color="auto"/>
        <w:left w:val="none" w:sz="0" w:space="0" w:color="auto"/>
        <w:bottom w:val="none" w:sz="0" w:space="0" w:color="auto"/>
        <w:right w:val="none" w:sz="0" w:space="0" w:color="auto"/>
      </w:divBdr>
      <w:divsChild>
        <w:div w:id="14158096">
          <w:marLeft w:val="0"/>
          <w:marRight w:val="0"/>
          <w:marTop w:val="0"/>
          <w:marBottom w:val="0"/>
          <w:divBdr>
            <w:top w:val="none" w:sz="0" w:space="0" w:color="auto"/>
            <w:left w:val="none" w:sz="0" w:space="0" w:color="auto"/>
            <w:bottom w:val="none" w:sz="0" w:space="0" w:color="auto"/>
            <w:right w:val="none" w:sz="0" w:space="0" w:color="auto"/>
          </w:divBdr>
        </w:div>
      </w:divsChild>
    </w:div>
    <w:div w:id="757285904">
      <w:bodyDiv w:val="1"/>
      <w:marLeft w:val="0"/>
      <w:marRight w:val="0"/>
      <w:marTop w:val="0"/>
      <w:marBottom w:val="0"/>
      <w:divBdr>
        <w:top w:val="none" w:sz="0" w:space="0" w:color="auto"/>
        <w:left w:val="none" w:sz="0" w:space="0" w:color="auto"/>
        <w:bottom w:val="none" w:sz="0" w:space="0" w:color="auto"/>
        <w:right w:val="none" w:sz="0" w:space="0" w:color="auto"/>
      </w:divBdr>
    </w:div>
    <w:div w:id="762798807">
      <w:bodyDiv w:val="1"/>
      <w:marLeft w:val="0"/>
      <w:marRight w:val="0"/>
      <w:marTop w:val="0"/>
      <w:marBottom w:val="0"/>
      <w:divBdr>
        <w:top w:val="none" w:sz="0" w:space="0" w:color="auto"/>
        <w:left w:val="none" w:sz="0" w:space="0" w:color="auto"/>
        <w:bottom w:val="none" w:sz="0" w:space="0" w:color="auto"/>
        <w:right w:val="none" w:sz="0" w:space="0" w:color="auto"/>
      </w:divBdr>
    </w:div>
    <w:div w:id="801970988">
      <w:bodyDiv w:val="1"/>
      <w:marLeft w:val="0"/>
      <w:marRight w:val="0"/>
      <w:marTop w:val="0"/>
      <w:marBottom w:val="0"/>
      <w:divBdr>
        <w:top w:val="none" w:sz="0" w:space="0" w:color="auto"/>
        <w:left w:val="none" w:sz="0" w:space="0" w:color="auto"/>
        <w:bottom w:val="none" w:sz="0" w:space="0" w:color="auto"/>
        <w:right w:val="none" w:sz="0" w:space="0" w:color="auto"/>
      </w:divBdr>
      <w:divsChild>
        <w:div w:id="1819104894">
          <w:marLeft w:val="1080"/>
          <w:marRight w:val="0"/>
          <w:marTop w:val="100"/>
          <w:marBottom w:val="0"/>
          <w:divBdr>
            <w:top w:val="none" w:sz="0" w:space="0" w:color="auto"/>
            <w:left w:val="none" w:sz="0" w:space="0" w:color="auto"/>
            <w:bottom w:val="none" w:sz="0" w:space="0" w:color="auto"/>
            <w:right w:val="none" w:sz="0" w:space="0" w:color="auto"/>
          </w:divBdr>
        </w:div>
      </w:divsChild>
    </w:div>
    <w:div w:id="805706306">
      <w:bodyDiv w:val="1"/>
      <w:marLeft w:val="0"/>
      <w:marRight w:val="0"/>
      <w:marTop w:val="0"/>
      <w:marBottom w:val="0"/>
      <w:divBdr>
        <w:top w:val="none" w:sz="0" w:space="0" w:color="auto"/>
        <w:left w:val="none" w:sz="0" w:space="0" w:color="auto"/>
        <w:bottom w:val="none" w:sz="0" w:space="0" w:color="auto"/>
        <w:right w:val="none" w:sz="0" w:space="0" w:color="auto"/>
      </w:divBdr>
    </w:div>
    <w:div w:id="810057340">
      <w:bodyDiv w:val="1"/>
      <w:marLeft w:val="0"/>
      <w:marRight w:val="0"/>
      <w:marTop w:val="0"/>
      <w:marBottom w:val="0"/>
      <w:divBdr>
        <w:top w:val="none" w:sz="0" w:space="0" w:color="auto"/>
        <w:left w:val="none" w:sz="0" w:space="0" w:color="auto"/>
        <w:bottom w:val="none" w:sz="0" w:space="0" w:color="auto"/>
        <w:right w:val="none" w:sz="0" w:space="0" w:color="auto"/>
      </w:divBdr>
    </w:div>
    <w:div w:id="847409786">
      <w:bodyDiv w:val="1"/>
      <w:marLeft w:val="0"/>
      <w:marRight w:val="0"/>
      <w:marTop w:val="0"/>
      <w:marBottom w:val="0"/>
      <w:divBdr>
        <w:top w:val="none" w:sz="0" w:space="0" w:color="auto"/>
        <w:left w:val="none" w:sz="0" w:space="0" w:color="auto"/>
        <w:bottom w:val="none" w:sz="0" w:space="0" w:color="auto"/>
        <w:right w:val="none" w:sz="0" w:space="0" w:color="auto"/>
      </w:divBdr>
      <w:divsChild>
        <w:div w:id="294527769">
          <w:marLeft w:val="360"/>
          <w:marRight w:val="0"/>
          <w:marTop w:val="200"/>
          <w:marBottom w:val="0"/>
          <w:divBdr>
            <w:top w:val="none" w:sz="0" w:space="0" w:color="auto"/>
            <w:left w:val="none" w:sz="0" w:space="0" w:color="auto"/>
            <w:bottom w:val="none" w:sz="0" w:space="0" w:color="auto"/>
            <w:right w:val="none" w:sz="0" w:space="0" w:color="auto"/>
          </w:divBdr>
        </w:div>
        <w:div w:id="651180555">
          <w:marLeft w:val="1080"/>
          <w:marRight w:val="0"/>
          <w:marTop w:val="100"/>
          <w:marBottom w:val="0"/>
          <w:divBdr>
            <w:top w:val="none" w:sz="0" w:space="0" w:color="auto"/>
            <w:left w:val="none" w:sz="0" w:space="0" w:color="auto"/>
            <w:bottom w:val="none" w:sz="0" w:space="0" w:color="auto"/>
            <w:right w:val="none" w:sz="0" w:space="0" w:color="auto"/>
          </w:divBdr>
        </w:div>
        <w:div w:id="793713737">
          <w:marLeft w:val="1080"/>
          <w:marRight w:val="0"/>
          <w:marTop w:val="100"/>
          <w:marBottom w:val="0"/>
          <w:divBdr>
            <w:top w:val="none" w:sz="0" w:space="0" w:color="auto"/>
            <w:left w:val="none" w:sz="0" w:space="0" w:color="auto"/>
            <w:bottom w:val="none" w:sz="0" w:space="0" w:color="auto"/>
            <w:right w:val="none" w:sz="0" w:space="0" w:color="auto"/>
          </w:divBdr>
        </w:div>
        <w:div w:id="1307391713">
          <w:marLeft w:val="360"/>
          <w:marRight w:val="0"/>
          <w:marTop w:val="200"/>
          <w:marBottom w:val="0"/>
          <w:divBdr>
            <w:top w:val="none" w:sz="0" w:space="0" w:color="auto"/>
            <w:left w:val="none" w:sz="0" w:space="0" w:color="auto"/>
            <w:bottom w:val="none" w:sz="0" w:space="0" w:color="auto"/>
            <w:right w:val="none" w:sz="0" w:space="0" w:color="auto"/>
          </w:divBdr>
        </w:div>
        <w:div w:id="1564752180">
          <w:marLeft w:val="1080"/>
          <w:marRight w:val="0"/>
          <w:marTop w:val="100"/>
          <w:marBottom w:val="0"/>
          <w:divBdr>
            <w:top w:val="none" w:sz="0" w:space="0" w:color="auto"/>
            <w:left w:val="none" w:sz="0" w:space="0" w:color="auto"/>
            <w:bottom w:val="none" w:sz="0" w:space="0" w:color="auto"/>
            <w:right w:val="none" w:sz="0" w:space="0" w:color="auto"/>
          </w:divBdr>
        </w:div>
      </w:divsChild>
    </w:div>
    <w:div w:id="877932653">
      <w:bodyDiv w:val="1"/>
      <w:marLeft w:val="0"/>
      <w:marRight w:val="0"/>
      <w:marTop w:val="0"/>
      <w:marBottom w:val="0"/>
      <w:divBdr>
        <w:top w:val="none" w:sz="0" w:space="0" w:color="auto"/>
        <w:left w:val="none" w:sz="0" w:space="0" w:color="auto"/>
        <w:bottom w:val="none" w:sz="0" w:space="0" w:color="auto"/>
        <w:right w:val="none" w:sz="0" w:space="0" w:color="auto"/>
      </w:divBdr>
    </w:div>
    <w:div w:id="879173336">
      <w:bodyDiv w:val="1"/>
      <w:marLeft w:val="0"/>
      <w:marRight w:val="0"/>
      <w:marTop w:val="0"/>
      <w:marBottom w:val="0"/>
      <w:divBdr>
        <w:top w:val="none" w:sz="0" w:space="0" w:color="auto"/>
        <w:left w:val="none" w:sz="0" w:space="0" w:color="auto"/>
        <w:bottom w:val="none" w:sz="0" w:space="0" w:color="auto"/>
        <w:right w:val="none" w:sz="0" w:space="0" w:color="auto"/>
      </w:divBdr>
      <w:divsChild>
        <w:div w:id="421032297">
          <w:marLeft w:val="1080"/>
          <w:marRight w:val="0"/>
          <w:marTop w:val="100"/>
          <w:marBottom w:val="0"/>
          <w:divBdr>
            <w:top w:val="none" w:sz="0" w:space="0" w:color="auto"/>
            <w:left w:val="none" w:sz="0" w:space="0" w:color="auto"/>
            <w:bottom w:val="none" w:sz="0" w:space="0" w:color="auto"/>
            <w:right w:val="none" w:sz="0" w:space="0" w:color="auto"/>
          </w:divBdr>
        </w:div>
        <w:div w:id="1053042470">
          <w:marLeft w:val="1080"/>
          <w:marRight w:val="0"/>
          <w:marTop w:val="100"/>
          <w:marBottom w:val="0"/>
          <w:divBdr>
            <w:top w:val="none" w:sz="0" w:space="0" w:color="auto"/>
            <w:left w:val="none" w:sz="0" w:space="0" w:color="auto"/>
            <w:bottom w:val="none" w:sz="0" w:space="0" w:color="auto"/>
            <w:right w:val="none" w:sz="0" w:space="0" w:color="auto"/>
          </w:divBdr>
        </w:div>
        <w:div w:id="1574777440">
          <w:marLeft w:val="360"/>
          <w:marRight w:val="0"/>
          <w:marTop w:val="200"/>
          <w:marBottom w:val="0"/>
          <w:divBdr>
            <w:top w:val="none" w:sz="0" w:space="0" w:color="auto"/>
            <w:left w:val="none" w:sz="0" w:space="0" w:color="auto"/>
            <w:bottom w:val="none" w:sz="0" w:space="0" w:color="auto"/>
            <w:right w:val="none" w:sz="0" w:space="0" w:color="auto"/>
          </w:divBdr>
        </w:div>
        <w:div w:id="1618366094">
          <w:marLeft w:val="1080"/>
          <w:marRight w:val="0"/>
          <w:marTop w:val="100"/>
          <w:marBottom w:val="0"/>
          <w:divBdr>
            <w:top w:val="none" w:sz="0" w:space="0" w:color="auto"/>
            <w:left w:val="none" w:sz="0" w:space="0" w:color="auto"/>
            <w:bottom w:val="none" w:sz="0" w:space="0" w:color="auto"/>
            <w:right w:val="none" w:sz="0" w:space="0" w:color="auto"/>
          </w:divBdr>
        </w:div>
        <w:div w:id="1711567951">
          <w:marLeft w:val="360"/>
          <w:marRight w:val="0"/>
          <w:marTop w:val="200"/>
          <w:marBottom w:val="0"/>
          <w:divBdr>
            <w:top w:val="none" w:sz="0" w:space="0" w:color="auto"/>
            <w:left w:val="none" w:sz="0" w:space="0" w:color="auto"/>
            <w:bottom w:val="none" w:sz="0" w:space="0" w:color="auto"/>
            <w:right w:val="none" w:sz="0" w:space="0" w:color="auto"/>
          </w:divBdr>
        </w:div>
        <w:div w:id="2043751103">
          <w:marLeft w:val="1080"/>
          <w:marRight w:val="0"/>
          <w:marTop w:val="100"/>
          <w:marBottom w:val="0"/>
          <w:divBdr>
            <w:top w:val="none" w:sz="0" w:space="0" w:color="auto"/>
            <w:left w:val="none" w:sz="0" w:space="0" w:color="auto"/>
            <w:bottom w:val="none" w:sz="0" w:space="0" w:color="auto"/>
            <w:right w:val="none" w:sz="0" w:space="0" w:color="auto"/>
          </w:divBdr>
        </w:div>
      </w:divsChild>
    </w:div>
    <w:div w:id="880166384">
      <w:bodyDiv w:val="1"/>
      <w:marLeft w:val="0"/>
      <w:marRight w:val="0"/>
      <w:marTop w:val="0"/>
      <w:marBottom w:val="0"/>
      <w:divBdr>
        <w:top w:val="none" w:sz="0" w:space="0" w:color="auto"/>
        <w:left w:val="none" w:sz="0" w:space="0" w:color="auto"/>
        <w:bottom w:val="none" w:sz="0" w:space="0" w:color="auto"/>
        <w:right w:val="none" w:sz="0" w:space="0" w:color="auto"/>
      </w:divBdr>
      <w:divsChild>
        <w:div w:id="5207937">
          <w:marLeft w:val="1080"/>
          <w:marRight w:val="0"/>
          <w:marTop w:val="100"/>
          <w:marBottom w:val="0"/>
          <w:divBdr>
            <w:top w:val="none" w:sz="0" w:space="0" w:color="auto"/>
            <w:left w:val="none" w:sz="0" w:space="0" w:color="auto"/>
            <w:bottom w:val="none" w:sz="0" w:space="0" w:color="auto"/>
            <w:right w:val="none" w:sz="0" w:space="0" w:color="auto"/>
          </w:divBdr>
        </w:div>
        <w:div w:id="115220167">
          <w:marLeft w:val="1080"/>
          <w:marRight w:val="0"/>
          <w:marTop w:val="100"/>
          <w:marBottom w:val="0"/>
          <w:divBdr>
            <w:top w:val="none" w:sz="0" w:space="0" w:color="auto"/>
            <w:left w:val="none" w:sz="0" w:space="0" w:color="auto"/>
            <w:bottom w:val="none" w:sz="0" w:space="0" w:color="auto"/>
            <w:right w:val="none" w:sz="0" w:space="0" w:color="auto"/>
          </w:divBdr>
        </w:div>
        <w:div w:id="240530823">
          <w:marLeft w:val="1800"/>
          <w:marRight w:val="0"/>
          <w:marTop w:val="100"/>
          <w:marBottom w:val="0"/>
          <w:divBdr>
            <w:top w:val="none" w:sz="0" w:space="0" w:color="auto"/>
            <w:left w:val="none" w:sz="0" w:space="0" w:color="auto"/>
            <w:bottom w:val="none" w:sz="0" w:space="0" w:color="auto"/>
            <w:right w:val="none" w:sz="0" w:space="0" w:color="auto"/>
          </w:divBdr>
        </w:div>
        <w:div w:id="355084562">
          <w:marLeft w:val="1080"/>
          <w:marRight w:val="0"/>
          <w:marTop w:val="100"/>
          <w:marBottom w:val="0"/>
          <w:divBdr>
            <w:top w:val="none" w:sz="0" w:space="0" w:color="auto"/>
            <w:left w:val="none" w:sz="0" w:space="0" w:color="auto"/>
            <w:bottom w:val="none" w:sz="0" w:space="0" w:color="auto"/>
            <w:right w:val="none" w:sz="0" w:space="0" w:color="auto"/>
          </w:divBdr>
        </w:div>
        <w:div w:id="961183709">
          <w:marLeft w:val="360"/>
          <w:marRight w:val="0"/>
          <w:marTop w:val="200"/>
          <w:marBottom w:val="0"/>
          <w:divBdr>
            <w:top w:val="none" w:sz="0" w:space="0" w:color="auto"/>
            <w:left w:val="none" w:sz="0" w:space="0" w:color="auto"/>
            <w:bottom w:val="none" w:sz="0" w:space="0" w:color="auto"/>
            <w:right w:val="none" w:sz="0" w:space="0" w:color="auto"/>
          </w:divBdr>
        </w:div>
        <w:div w:id="1258322662">
          <w:marLeft w:val="1080"/>
          <w:marRight w:val="0"/>
          <w:marTop w:val="100"/>
          <w:marBottom w:val="0"/>
          <w:divBdr>
            <w:top w:val="none" w:sz="0" w:space="0" w:color="auto"/>
            <w:left w:val="none" w:sz="0" w:space="0" w:color="auto"/>
            <w:bottom w:val="none" w:sz="0" w:space="0" w:color="auto"/>
            <w:right w:val="none" w:sz="0" w:space="0" w:color="auto"/>
          </w:divBdr>
        </w:div>
        <w:div w:id="1360621094">
          <w:marLeft w:val="1080"/>
          <w:marRight w:val="0"/>
          <w:marTop w:val="100"/>
          <w:marBottom w:val="0"/>
          <w:divBdr>
            <w:top w:val="none" w:sz="0" w:space="0" w:color="auto"/>
            <w:left w:val="none" w:sz="0" w:space="0" w:color="auto"/>
            <w:bottom w:val="none" w:sz="0" w:space="0" w:color="auto"/>
            <w:right w:val="none" w:sz="0" w:space="0" w:color="auto"/>
          </w:divBdr>
        </w:div>
        <w:div w:id="1378819643">
          <w:marLeft w:val="1080"/>
          <w:marRight w:val="0"/>
          <w:marTop w:val="100"/>
          <w:marBottom w:val="0"/>
          <w:divBdr>
            <w:top w:val="none" w:sz="0" w:space="0" w:color="auto"/>
            <w:left w:val="none" w:sz="0" w:space="0" w:color="auto"/>
            <w:bottom w:val="none" w:sz="0" w:space="0" w:color="auto"/>
            <w:right w:val="none" w:sz="0" w:space="0" w:color="auto"/>
          </w:divBdr>
        </w:div>
        <w:div w:id="1591499277">
          <w:marLeft w:val="1080"/>
          <w:marRight w:val="0"/>
          <w:marTop w:val="100"/>
          <w:marBottom w:val="0"/>
          <w:divBdr>
            <w:top w:val="none" w:sz="0" w:space="0" w:color="auto"/>
            <w:left w:val="none" w:sz="0" w:space="0" w:color="auto"/>
            <w:bottom w:val="none" w:sz="0" w:space="0" w:color="auto"/>
            <w:right w:val="none" w:sz="0" w:space="0" w:color="auto"/>
          </w:divBdr>
        </w:div>
        <w:div w:id="1839030712">
          <w:marLeft w:val="360"/>
          <w:marRight w:val="0"/>
          <w:marTop w:val="200"/>
          <w:marBottom w:val="0"/>
          <w:divBdr>
            <w:top w:val="none" w:sz="0" w:space="0" w:color="auto"/>
            <w:left w:val="none" w:sz="0" w:space="0" w:color="auto"/>
            <w:bottom w:val="none" w:sz="0" w:space="0" w:color="auto"/>
            <w:right w:val="none" w:sz="0" w:space="0" w:color="auto"/>
          </w:divBdr>
        </w:div>
        <w:div w:id="1973320941">
          <w:marLeft w:val="360"/>
          <w:marRight w:val="0"/>
          <w:marTop w:val="200"/>
          <w:marBottom w:val="0"/>
          <w:divBdr>
            <w:top w:val="none" w:sz="0" w:space="0" w:color="auto"/>
            <w:left w:val="none" w:sz="0" w:space="0" w:color="auto"/>
            <w:bottom w:val="none" w:sz="0" w:space="0" w:color="auto"/>
            <w:right w:val="none" w:sz="0" w:space="0" w:color="auto"/>
          </w:divBdr>
        </w:div>
      </w:divsChild>
    </w:div>
    <w:div w:id="881133978">
      <w:bodyDiv w:val="1"/>
      <w:marLeft w:val="0"/>
      <w:marRight w:val="0"/>
      <w:marTop w:val="0"/>
      <w:marBottom w:val="0"/>
      <w:divBdr>
        <w:top w:val="none" w:sz="0" w:space="0" w:color="auto"/>
        <w:left w:val="none" w:sz="0" w:space="0" w:color="auto"/>
        <w:bottom w:val="none" w:sz="0" w:space="0" w:color="auto"/>
        <w:right w:val="none" w:sz="0" w:space="0" w:color="auto"/>
      </w:divBdr>
    </w:div>
    <w:div w:id="888538319">
      <w:bodyDiv w:val="1"/>
      <w:marLeft w:val="0"/>
      <w:marRight w:val="0"/>
      <w:marTop w:val="0"/>
      <w:marBottom w:val="0"/>
      <w:divBdr>
        <w:top w:val="none" w:sz="0" w:space="0" w:color="auto"/>
        <w:left w:val="none" w:sz="0" w:space="0" w:color="auto"/>
        <w:bottom w:val="none" w:sz="0" w:space="0" w:color="auto"/>
        <w:right w:val="none" w:sz="0" w:space="0" w:color="auto"/>
      </w:divBdr>
      <w:divsChild>
        <w:div w:id="428619872">
          <w:marLeft w:val="1800"/>
          <w:marRight w:val="0"/>
          <w:marTop w:val="100"/>
          <w:marBottom w:val="0"/>
          <w:divBdr>
            <w:top w:val="none" w:sz="0" w:space="0" w:color="auto"/>
            <w:left w:val="none" w:sz="0" w:space="0" w:color="auto"/>
            <w:bottom w:val="none" w:sz="0" w:space="0" w:color="auto"/>
            <w:right w:val="none" w:sz="0" w:space="0" w:color="auto"/>
          </w:divBdr>
        </w:div>
        <w:div w:id="517501795">
          <w:marLeft w:val="360"/>
          <w:marRight w:val="0"/>
          <w:marTop w:val="200"/>
          <w:marBottom w:val="0"/>
          <w:divBdr>
            <w:top w:val="none" w:sz="0" w:space="0" w:color="auto"/>
            <w:left w:val="none" w:sz="0" w:space="0" w:color="auto"/>
            <w:bottom w:val="none" w:sz="0" w:space="0" w:color="auto"/>
            <w:right w:val="none" w:sz="0" w:space="0" w:color="auto"/>
          </w:divBdr>
        </w:div>
        <w:div w:id="1294019360">
          <w:marLeft w:val="360"/>
          <w:marRight w:val="0"/>
          <w:marTop w:val="200"/>
          <w:marBottom w:val="0"/>
          <w:divBdr>
            <w:top w:val="none" w:sz="0" w:space="0" w:color="auto"/>
            <w:left w:val="none" w:sz="0" w:space="0" w:color="auto"/>
            <w:bottom w:val="none" w:sz="0" w:space="0" w:color="auto"/>
            <w:right w:val="none" w:sz="0" w:space="0" w:color="auto"/>
          </w:divBdr>
        </w:div>
        <w:div w:id="1296907291">
          <w:marLeft w:val="1080"/>
          <w:marRight w:val="0"/>
          <w:marTop w:val="100"/>
          <w:marBottom w:val="0"/>
          <w:divBdr>
            <w:top w:val="none" w:sz="0" w:space="0" w:color="auto"/>
            <w:left w:val="none" w:sz="0" w:space="0" w:color="auto"/>
            <w:bottom w:val="none" w:sz="0" w:space="0" w:color="auto"/>
            <w:right w:val="none" w:sz="0" w:space="0" w:color="auto"/>
          </w:divBdr>
        </w:div>
        <w:div w:id="1864782592">
          <w:marLeft w:val="360"/>
          <w:marRight w:val="0"/>
          <w:marTop w:val="200"/>
          <w:marBottom w:val="0"/>
          <w:divBdr>
            <w:top w:val="none" w:sz="0" w:space="0" w:color="auto"/>
            <w:left w:val="none" w:sz="0" w:space="0" w:color="auto"/>
            <w:bottom w:val="none" w:sz="0" w:space="0" w:color="auto"/>
            <w:right w:val="none" w:sz="0" w:space="0" w:color="auto"/>
          </w:divBdr>
        </w:div>
        <w:div w:id="1954633120">
          <w:marLeft w:val="360"/>
          <w:marRight w:val="0"/>
          <w:marTop w:val="200"/>
          <w:marBottom w:val="0"/>
          <w:divBdr>
            <w:top w:val="none" w:sz="0" w:space="0" w:color="auto"/>
            <w:left w:val="none" w:sz="0" w:space="0" w:color="auto"/>
            <w:bottom w:val="none" w:sz="0" w:space="0" w:color="auto"/>
            <w:right w:val="none" w:sz="0" w:space="0" w:color="auto"/>
          </w:divBdr>
        </w:div>
        <w:div w:id="1987658946">
          <w:marLeft w:val="1800"/>
          <w:marRight w:val="0"/>
          <w:marTop w:val="100"/>
          <w:marBottom w:val="0"/>
          <w:divBdr>
            <w:top w:val="none" w:sz="0" w:space="0" w:color="auto"/>
            <w:left w:val="none" w:sz="0" w:space="0" w:color="auto"/>
            <w:bottom w:val="none" w:sz="0" w:space="0" w:color="auto"/>
            <w:right w:val="none" w:sz="0" w:space="0" w:color="auto"/>
          </w:divBdr>
        </w:div>
      </w:divsChild>
    </w:div>
    <w:div w:id="895316572">
      <w:bodyDiv w:val="1"/>
      <w:marLeft w:val="0"/>
      <w:marRight w:val="0"/>
      <w:marTop w:val="0"/>
      <w:marBottom w:val="0"/>
      <w:divBdr>
        <w:top w:val="none" w:sz="0" w:space="0" w:color="auto"/>
        <w:left w:val="none" w:sz="0" w:space="0" w:color="auto"/>
        <w:bottom w:val="none" w:sz="0" w:space="0" w:color="auto"/>
        <w:right w:val="none" w:sz="0" w:space="0" w:color="auto"/>
      </w:divBdr>
      <w:divsChild>
        <w:div w:id="327484241">
          <w:marLeft w:val="1080"/>
          <w:marRight w:val="0"/>
          <w:marTop w:val="100"/>
          <w:marBottom w:val="0"/>
          <w:divBdr>
            <w:top w:val="none" w:sz="0" w:space="0" w:color="auto"/>
            <w:left w:val="none" w:sz="0" w:space="0" w:color="auto"/>
            <w:bottom w:val="none" w:sz="0" w:space="0" w:color="auto"/>
            <w:right w:val="none" w:sz="0" w:space="0" w:color="auto"/>
          </w:divBdr>
        </w:div>
        <w:div w:id="548303388">
          <w:marLeft w:val="1080"/>
          <w:marRight w:val="0"/>
          <w:marTop w:val="100"/>
          <w:marBottom w:val="0"/>
          <w:divBdr>
            <w:top w:val="none" w:sz="0" w:space="0" w:color="auto"/>
            <w:left w:val="none" w:sz="0" w:space="0" w:color="auto"/>
            <w:bottom w:val="none" w:sz="0" w:space="0" w:color="auto"/>
            <w:right w:val="none" w:sz="0" w:space="0" w:color="auto"/>
          </w:divBdr>
        </w:div>
        <w:div w:id="1120689728">
          <w:marLeft w:val="360"/>
          <w:marRight w:val="0"/>
          <w:marTop w:val="200"/>
          <w:marBottom w:val="0"/>
          <w:divBdr>
            <w:top w:val="none" w:sz="0" w:space="0" w:color="auto"/>
            <w:left w:val="none" w:sz="0" w:space="0" w:color="auto"/>
            <w:bottom w:val="none" w:sz="0" w:space="0" w:color="auto"/>
            <w:right w:val="none" w:sz="0" w:space="0" w:color="auto"/>
          </w:divBdr>
        </w:div>
      </w:divsChild>
    </w:div>
    <w:div w:id="902452201">
      <w:bodyDiv w:val="1"/>
      <w:marLeft w:val="0"/>
      <w:marRight w:val="0"/>
      <w:marTop w:val="0"/>
      <w:marBottom w:val="0"/>
      <w:divBdr>
        <w:top w:val="none" w:sz="0" w:space="0" w:color="auto"/>
        <w:left w:val="none" w:sz="0" w:space="0" w:color="auto"/>
        <w:bottom w:val="none" w:sz="0" w:space="0" w:color="auto"/>
        <w:right w:val="none" w:sz="0" w:space="0" w:color="auto"/>
      </w:divBdr>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911164805">
      <w:bodyDiv w:val="1"/>
      <w:marLeft w:val="0"/>
      <w:marRight w:val="0"/>
      <w:marTop w:val="0"/>
      <w:marBottom w:val="0"/>
      <w:divBdr>
        <w:top w:val="none" w:sz="0" w:space="0" w:color="auto"/>
        <w:left w:val="none" w:sz="0" w:space="0" w:color="auto"/>
        <w:bottom w:val="none" w:sz="0" w:space="0" w:color="auto"/>
        <w:right w:val="none" w:sz="0" w:space="0" w:color="auto"/>
      </w:divBdr>
    </w:div>
    <w:div w:id="912811595">
      <w:bodyDiv w:val="1"/>
      <w:marLeft w:val="0"/>
      <w:marRight w:val="0"/>
      <w:marTop w:val="0"/>
      <w:marBottom w:val="0"/>
      <w:divBdr>
        <w:top w:val="none" w:sz="0" w:space="0" w:color="auto"/>
        <w:left w:val="none" w:sz="0" w:space="0" w:color="auto"/>
        <w:bottom w:val="none" w:sz="0" w:space="0" w:color="auto"/>
        <w:right w:val="none" w:sz="0" w:space="0" w:color="auto"/>
      </w:divBdr>
      <w:divsChild>
        <w:div w:id="257561012">
          <w:marLeft w:val="0"/>
          <w:marRight w:val="0"/>
          <w:marTop w:val="0"/>
          <w:marBottom w:val="0"/>
          <w:divBdr>
            <w:top w:val="none" w:sz="0" w:space="0" w:color="auto"/>
            <w:left w:val="none" w:sz="0" w:space="0" w:color="auto"/>
            <w:bottom w:val="none" w:sz="0" w:space="0" w:color="auto"/>
            <w:right w:val="none" w:sz="0" w:space="0" w:color="auto"/>
          </w:divBdr>
          <w:divsChild>
            <w:div w:id="148836238">
              <w:marLeft w:val="0"/>
              <w:marRight w:val="0"/>
              <w:marTop w:val="0"/>
              <w:marBottom w:val="0"/>
              <w:divBdr>
                <w:top w:val="none" w:sz="0" w:space="0" w:color="auto"/>
                <w:left w:val="none" w:sz="0" w:space="0" w:color="auto"/>
                <w:bottom w:val="none" w:sz="0" w:space="0" w:color="auto"/>
                <w:right w:val="none" w:sz="0" w:space="0" w:color="auto"/>
              </w:divBdr>
              <w:divsChild>
                <w:div w:id="92409440">
                  <w:marLeft w:val="0"/>
                  <w:marRight w:val="0"/>
                  <w:marTop w:val="0"/>
                  <w:marBottom w:val="0"/>
                  <w:divBdr>
                    <w:top w:val="none" w:sz="0" w:space="0" w:color="auto"/>
                    <w:left w:val="none" w:sz="0" w:space="0" w:color="auto"/>
                    <w:bottom w:val="none" w:sz="0" w:space="0" w:color="auto"/>
                    <w:right w:val="none" w:sz="0" w:space="0" w:color="auto"/>
                  </w:divBdr>
                </w:div>
                <w:div w:id="1081103669">
                  <w:marLeft w:val="0"/>
                  <w:marRight w:val="0"/>
                  <w:marTop w:val="0"/>
                  <w:marBottom w:val="0"/>
                  <w:divBdr>
                    <w:top w:val="none" w:sz="0" w:space="0" w:color="auto"/>
                    <w:left w:val="none" w:sz="0" w:space="0" w:color="auto"/>
                    <w:bottom w:val="none" w:sz="0" w:space="0" w:color="auto"/>
                    <w:right w:val="none" w:sz="0" w:space="0" w:color="auto"/>
                  </w:divBdr>
                </w:div>
              </w:divsChild>
            </w:div>
            <w:div w:id="194000699">
              <w:marLeft w:val="0"/>
              <w:marRight w:val="0"/>
              <w:marTop w:val="0"/>
              <w:marBottom w:val="0"/>
              <w:divBdr>
                <w:top w:val="none" w:sz="0" w:space="0" w:color="auto"/>
                <w:left w:val="none" w:sz="0" w:space="0" w:color="auto"/>
                <w:bottom w:val="none" w:sz="0" w:space="0" w:color="auto"/>
                <w:right w:val="none" w:sz="0" w:space="0" w:color="auto"/>
              </w:divBdr>
              <w:divsChild>
                <w:div w:id="158466405">
                  <w:marLeft w:val="0"/>
                  <w:marRight w:val="0"/>
                  <w:marTop w:val="0"/>
                  <w:marBottom w:val="0"/>
                  <w:divBdr>
                    <w:top w:val="none" w:sz="0" w:space="0" w:color="auto"/>
                    <w:left w:val="none" w:sz="0" w:space="0" w:color="auto"/>
                    <w:bottom w:val="none" w:sz="0" w:space="0" w:color="auto"/>
                    <w:right w:val="none" w:sz="0" w:space="0" w:color="auto"/>
                  </w:divBdr>
                </w:div>
              </w:divsChild>
            </w:div>
            <w:div w:id="367216580">
              <w:marLeft w:val="0"/>
              <w:marRight w:val="0"/>
              <w:marTop w:val="0"/>
              <w:marBottom w:val="0"/>
              <w:divBdr>
                <w:top w:val="none" w:sz="0" w:space="0" w:color="auto"/>
                <w:left w:val="none" w:sz="0" w:space="0" w:color="auto"/>
                <w:bottom w:val="none" w:sz="0" w:space="0" w:color="auto"/>
                <w:right w:val="none" w:sz="0" w:space="0" w:color="auto"/>
              </w:divBdr>
              <w:divsChild>
                <w:div w:id="986671272">
                  <w:marLeft w:val="0"/>
                  <w:marRight w:val="0"/>
                  <w:marTop w:val="0"/>
                  <w:marBottom w:val="0"/>
                  <w:divBdr>
                    <w:top w:val="none" w:sz="0" w:space="0" w:color="auto"/>
                    <w:left w:val="none" w:sz="0" w:space="0" w:color="auto"/>
                    <w:bottom w:val="none" w:sz="0" w:space="0" w:color="auto"/>
                    <w:right w:val="none" w:sz="0" w:space="0" w:color="auto"/>
                  </w:divBdr>
                </w:div>
              </w:divsChild>
            </w:div>
            <w:div w:id="370492812">
              <w:marLeft w:val="0"/>
              <w:marRight w:val="0"/>
              <w:marTop w:val="0"/>
              <w:marBottom w:val="0"/>
              <w:divBdr>
                <w:top w:val="none" w:sz="0" w:space="0" w:color="auto"/>
                <w:left w:val="none" w:sz="0" w:space="0" w:color="auto"/>
                <w:bottom w:val="none" w:sz="0" w:space="0" w:color="auto"/>
                <w:right w:val="none" w:sz="0" w:space="0" w:color="auto"/>
              </w:divBdr>
              <w:divsChild>
                <w:div w:id="1632009889">
                  <w:marLeft w:val="0"/>
                  <w:marRight w:val="0"/>
                  <w:marTop w:val="0"/>
                  <w:marBottom w:val="0"/>
                  <w:divBdr>
                    <w:top w:val="none" w:sz="0" w:space="0" w:color="auto"/>
                    <w:left w:val="none" w:sz="0" w:space="0" w:color="auto"/>
                    <w:bottom w:val="none" w:sz="0" w:space="0" w:color="auto"/>
                    <w:right w:val="none" w:sz="0" w:space="0" w:color="auto"/>
                  </w:divBdr>
                </w:div>
              </w:divsChild>
            </w:div>
            <w:div w:id="567423269">
              <w:marLeft w:val="0"/>
              <w:marRight w:val="0"/>
              <w:marTop w:val="0"/>
              <w:marBottom w:val="0"/>
              <w:divBdr>
                <w:top w:val="none" w:sz="0" w:space="0" w:color="auto"/>
                <w:left w:val="none" w:sz="0" w:space="0" w:color="auto"/>
                <w:bottom w:val="none" w:sz="0" w:space="0" w:color="auto"/>
                <w:right w:val="none" w:sz="0" w:space="0" w:color="auto"/>
              </w:divBdr>
              <w:divsChild>
                <w:div w:id="987130460">
                  <w:marLeft w:val="0"/>
                  <w:marRight w:val="0"/>
                  <w:marTop w:val="0"/>
                  <w:marBottom w:val="0"/>
                  <w:divBdr>
                    <w:top w:val="none" w:sz="0" w:space="0" w:color="auto"/>
                    <w:left w:val="none" w:sz="0" w:space="0" w:color="auto"/>
                    <w:bottom w:val="none" w:sz="0" w:space="0" w:color="auto"/>
                    <w:right w:val="none" w:sz="0" w:space="0" w:color="auto"/>
                  </w:divBdr>
                </w:div>
                <w:div w:id="1743988189">
                  <w:marLeft w:val="0"/>
                  <w:marRight w:val="0"/>
                  <w:marTop w:val="0"/>
                  <w:marBottom w:val="0"/>
                  <w:divBdr>
                    <w:top w:val="none" w:sz="0" w:space="0" w:color="auto"/>
                    <w:left w:val="none" w:sz="0" w:space="0" w:color="auto"/>
                    <w:bottom w:val="none" w:sz="0" w:space="0" w:color="auto"/>
                    <w:right w:val="none" w:sz="0" w:space="0" w:color="auto"/>
                  </w:divBdr>
                </w:div>
              </w:divsChild>
            </w:div>
            <w:div w:id="651526094">
              <w:marLeft w:val="0"/>
              <w:marRight w:val="0"/>
              <w:marTop w:val="0"/>
              <w:marBottom w:val="0"/>
              <w:divBdr>
                <w:top w:val="none" w:sz="0" w:space="0" w:color="auto"/>
                <w:left w:val="none" w:sz="0" w:space="0" w:color="auto"/>
                <w:bottom w:val="none" w:sz="0" w:space="0" w:color="auto"/>
                <w:right w:val="none" w:sz="0" w:space="0" w:color="auto"/>
              </w:divBdr>
              <w:divsChild>
                <w:div w:id="239944166">
                  <w:marLeft w:val="0"/>
                  <w:marRight w:val="0"/>
                  <w:marTop w:val="0"/>
                  <w:marBottom w:val="0"/>
                  <w:divBdr>
                    <w:top w:val="none" w:sz="0" w:space="0" w:color="auto"/>
                    <w:left w:val="none" w:sz="0" w:space="0" w:color="auto"/>
                    <w:bottom w:val="none" w:sz="0" w:space="0" w:color="auto"/>
                    <w:right w:val="none" w:sz="0" w:space="0" w:color="auto"/>
                  </w:divBdr>
                </w:div>
              </w:divsChild>
            </w:div>
            <w:div w:id="776174572">
              <w:marLeft w:val="0"/>
              <w:marRight w:val="0"/>
              <w:marTop w:val="0"/>
              <w:marBottom w:val="0"/>
              <w:divBdr>
                <w:top w:val="none" w:sz="0" w:space="0" w:color="auto"/>
                <w:left w:val="none" w:sz="0" w:space="0" w:color="auto"/>
                <w:bottom w:val="none" w:sz="0" w:space="0" w:color="auto"/>
                <w:right w:val="none" w:sz="0" w:space="0" w:color="auto"/>
              </w:divBdr>
              <w:divsChild>
                <w:div w:id="728578123">
                  <w:marLeft w:val="0"/>
                  <w:marRight w:val="0"/>
                  <w:marTop w:val="0"/>
                  <w:marBottom w:val="0"/>
                  <w:divBdr>
                    <w:top w:val="none" w:sz="0" w:space="0" w:color="auto"/>
                    <w:left w:val="none" w:sz="0" w:space="0" w:color="auto"/>
                    <w:bottom w:val="none" w:sz="0" w:space="0" w:color="auto"/>
                    <w:right w:val="none" w:sz="0" w:space="0" w:color="auto"/>
                  </w:divBdr>
                </w:div>
              </w:divsChild>
            </w:div>
            <w:div w:id="779834866">
              <w:marLeft w:val="0"/>
              <w:marRight w:val="0"/>
              <w:marTop w:val="0"/>
              <w:marBottom w:val="0"/>
              <w:divBdr>
                <w:top w:val="none" w:sz="0" w:space="0" w:color="auto"/>
                <w:left w:val="none" w:sz="0" w:space="0" w:color="auto"/>
                <w:bottom w:val="none" w:sz="0" w:space="0" w:color="auto"/>
                <w:right w:val="none" w:sz="0" w:space="0" w:color="auto"/>
              </w:divBdr>
              <w:divsChild>
                <w:div w:id="907688973">
                  <w:marLeft w:val="0"/>
                  <w:marRight w:val="0"/>
                  <w:marTop w:val="0"/>
                  <w:marBottom w:val="0"/>
                  <w:divBdr>
                    <w:top w:val="none" w:sz="0" w:space="0" w:color="auto"/>
                    <w:left w:val="none" w:sz="0" w:space="0" w:color="auto"/>
                    <w:bottom w:val="none" w:sz="0" w:space="0" w:color="auto"/>
                    <w:right w:val="none" w:sz="0" w:space="0" w:color="auto"/>
                  </w:divBdr>
                </w:div>
                <w:div w:id="1744450865">
                  <w:marLeft w:val="0"/>
                  <w:marRight w:val="0"/>
                  <w:marTop w:val="0"/>
                  <w:marBottom w:val="0"/>
                  <w:divBdr>
                    <w:top w:val="none" w:sz="0" w:space="0" w:color="auto"/>
                    <w:left w:val="none" w:sz="0" w:space="0" w:color="auto"/>
                    <w:bottom w:val="none" w:sz="0" w:space="0" w:color="auto"/>
                    <w:right w:val="none" w:sz="0" w:space="0" w:color="auto"/>
                  </w:divBdr>
                </w:div>
              </w:divsChild>
            </w:div>
            <w:div w:id="804277929">
              <w:marLeft w:val="0"/>
              <w:marRight w:val="0"/>
              <w:marTop w:val="0"/>
              <w:marBottom w:val="0"/>
              <w:divBdr>
                <w:top w:val="none" w:sz="0" w:space="0" w:color="auto"/>
                <w:left w:val="none" w:sz="0" w:space="0" w:color="auto"/>
                <w:bottom w:val="none" w:sz="0" w:space="0" w:color="auto"/>
                <w:right w:val="none" w:sz="0" w:space="0" w:color="auto"/>
              </w:divBdr>
              <w:divsChild>
                <w:div w:id="1145700647">
                  <w:marLeft w:val="0"/>
                  <w:marRight w:val="0"/>
                  <w:marTop w:val="0"/>
                  <w:marBottom w:val="0"/>
                  <w:divBdr>
                    <w:top w:val="none" w:sz="0" w:space="0" w:color="auto"/>
                    <w:left w:val="none" w:sz="0" w:space="0" w:color="auto"/>
                    <w:bottom w:val="none" w:sz="0" w:space="0" w:color="auto"/>
                    <w:right w:val="none" w:sz="0" w:space="0" w:color="auto"/>
                  </w:divBdr>
                </w:div>
              </w:divsChild>
            </w:div>
            <w:div w:id="870847404">
              <w:marLeft w:val="0"/>
              <w:marRight w:val="0"/>
              <w:marTop w:val="0"/>
              <w:marBottom w:val="0"/>
              <w:divBdr>
                <w:top w:val="none" w:sz="0" w:space="0" w:color="auto"/>
                <w:left w:val="none" w:sz="0" w:space="0" w:color="auto"/>
                <w:bottom w:val="none" w:sz="0" w:space="0" w:color="auto"/>
                <w:right w:val="none" w:sz="0" w:space="0" w:color="auto"/>
              </w:divBdr>
              <w:divsChild>
                <w:div w:id="1010984208">
                  <w:marLeft w:val="0"/>
                  <w:marRight w:val="0"/>
                  <w:marTop w:val="0"/>
                  <w:marBottom w:val="0"/>
                  <w:divBdr>
                    <w:top w:val="none" w:sz="0" w:space="0" w:color="auto"/>
                    <w:left w:val="none" w:sz="0" w:space="0" w:color="auto"/>
                    <w:bottom w:val="none" w:sz="0" w:space="0" w:color="auto"/>
                    <w:right w:val="none" w:sz="0" w:space="0" w:color="auto"/>
                  </w:divBdr>
                </w:div>
              </w:divsChild>
            </w:div>
            <w:div w:id="874732264">
              <w:marLeft w:val="0"/>
              <w:marRight w:val="0"/>
              <w:marTop w:val="0"/>
              <w:marBottom w:val="0"/>
              <w:divBdr>
                <w:top w:val="none" w:sz="0" w:space="0" w:color="auto"/>
                <w:left w:val="none" w:sz="0" w:space="0" w:color="auto"/>
                <w:bottom w:val="none" w:sz="0" w:space="0" w:color="auto"/>
                <w:right w:val="none" w:sz="0" w:space="0" w:color="auto"/>
              </w:divBdr>
              <w:divsChild>
                <w:div w:id="707805557">
                  <w:marLeft w:val="0"/>
                  <w:marRight w:val="0"/>
                  <w:marTop w:val="0"/>
                  <w:marBottom w:val="0"/>
                  <w:divBdr>
                    <w:top w:val="none" w:sz="0" w:space="0" w:color="auto"/>
                    <w:left w:val="none" w:sz="0" w:space="0" w:color="auto"/>
                    <w:bottom w:val="none" w:sz="0" w:space="0" w:color="auto"/>
                    <w:right w:val="none" w:sz="0" w:space="0" w:color="auto"/>
                  </w:divBdr>
                </w:div>
              </w:divsChild>
            </w:div>
            <w:div w:id="947126607">
              <w:marLeft w:val="0"/>
              <w:marRight w:val="0"/>
              <w:marTop w:val="0"/>
              <w:marBottom w:val="0"/>
              <w:divBdr>
                <w:top w:val="none" w:sz="0" w:space="0" w:color="auto"/>
                <w:left w:val="none" w:sz="0" w:space="0" w:color="auto"/>
                <w:bottom w:val="none" w:sz="0" w:space="0" w:color="auto"/>
                <w:right w:val="none" w:sz="0" w:space="0" w:color="auto"/>
              </w:divBdr>
              <w:divsChild>
                <w:div w:id="124080822">
                  <w:marLeft w:val="0"/>
                  <w:marRight w:val="0"/>
                  <w:marTop w:val="0"/>
                  <w:marBottom w:val="0"/>
                  <w:divBdr>
                    <w:top w:val="none" w:sz="0" w:space="0" w:color="auto"/>
                    <w:left w:val="none" w:sz="0" w:space="0" w:color="auto"/>
                    <w:bottom w:val="none" w:sz="0" w:space="0" w:color="auto"/>
                    <w:right w:val="none" w:sz="0" w:space="0" w:color="auto"/>
                  </w:divBdr>
                </w:div>
              </w:divsChild>
            </w:div>
            <w:div w:id="956184179">
              <w:marLeft w:val="0"/>
              <w:marRight w:val="0"/>
              <w:marTop w:val="0"/>
              <w:marBottom w:val="0"/>
              <w:divBdr>
                <w:top w:val="none" w:sz="0" w:space="0" w:color="auto"/>
                <w:left w:val="none" w:sz="0" w:space="0" w:color="auto"/>
                <w:bottom w:val="none" w:sz="0" w:space="0" w:color="auto"/>
                <w:right w:val="none" w:sz="0" w:space="0" w:color="auto"/>
              </w:divBdr>
              <w:divsChild>
                <w:div w:id="419567329">
                  <w:marLeft w:val="0"/>
                  <w:marRight w:val="0"/>
                  <w:marTop w:val="0"/>
                  <w:marBottom w:val="0"/>
                  <w:divBdr>
                    <w:top w:val="none" w:sz="0" w:space="0" w:color="auto"/>
                    <w:left w:val="none" w:sz="0" w:space="0" w:color="auto"/>
                    <w:bottom w:val="none" w:sz="0" w:space="0" w:color="auto"/>
                    <w:right w:val="none" w:sz="0" w:space="0" w:color="auto"/>
                  </w:divBdr>
                </w:div>
              </w:divsChild>
            </w:div>
            <w:div w:id="1046030826">
              <w:marLeft w:val="0"/>
              <w:marRight w:val="0"/>
              <w:marTop w:val="0"/>
              <w:marBottom w:val="0"/>
              <w:divBdr>
                <w:top w:val="none" w:sz="0" w:space="0" w:color="auto"/>
                <w:left w:val="none" w:sz="0" w:space="0" w:color="auto"/>
                <w:bottom w:val="none" w:sz="0" w:space="0" w:color="auto"/>
                <w:right w:val="none" w:sz="0" w:space="0" w:color="auto"/>
              </w:divBdr>
              <w:divsChild>
                <w:div w:id="643504618">
                  <w:marLeft w:val="0"/>
                  <w:marRight w:val="0"/>
                  <w:marTop w:val="0"/>
                  <w:marBottom w:val="0"/>
                  <w:divBdr>
                    <w:top w:val="none" w:sz="0" w:space="0" w:color="auto"/>
                    <w:left w:val="none" w:sz="0" w:space="0" w:color="auto"/>
                    <w:bottom w:val="none" w:sz="0" w:space="0" w:color="auto"/>
                    <w:right w:val="none" w:sz="0" w:space="0" w:color="auto"/>
                  </w:divBdr>
                </w:div>
              </w:divsChild>
            </w:div>
            <w:div w:id="1052659644">
              <w:marLeft w:val="0"/>
              <w:marRight w:val="0"/>
              <w:marTop w:val="0"/>
              <w:marBottom w:val="0"/>
              <w:divBdr>
                <w:top w:val="none" w:sz="0" w:space="0" w:color="auto"/>
                <w:left w:val="none" w:sz="0" w:space="0" w:color="auto"/>
                <w:bottom w:val="none" w:sz="0" w:space="0" w:color="auto"/>
                <w:right w:val="none" w:sz="0" w:space="0" w:color="auto"/>
              </w:divBdr>
              <w:divsChild>
                <w:div w:id="2009475113">
                  <w:marLeft w:val="0"/>
                  <w:marRight w:val="0"/>
                  <w:marTop w:val="0"/>
                  <w:marBottom w:val="0"/>
                  <w:divBdr>
                    <w:top w:val="none" w:sz="0" w:space="0" w:color="auto"/>
                    <w:left w:val="none" w:sz="0" w:space="0" w:color="auto"/>
                    <w:bottom w:val="none" w:sz="0" w:space="0" w:color="auto"/>
                    <w:right w:val="none" w:sz="0" w:space="0" w:color="auto"/>
                  </w:divBdr>
                </w:div>
              </w:divsChild>
            </w:div>
            <w:div w:id="1119182435">
              <w:marLeft w:val="0"/>
              <w:marRight w:val="0"/>
              <w:marTop w:val="0"/>
              <w:marBottom w:val="0"/>
              <w:divBdr>
                <w:top w:val="none" w:sz="0" w:space="0" w:color="auto"/>
                <w:left w:val="none" w:sz="0" w:space="0" w:color="auto"/>
                <w:bottom w:val="none" w:sz="0" w:space="0" w:color="auto"/>
                <w:right w:val="none" w:sz="0" w:space="0" w:color="auto"/>
              </w:divBdr>
              <w:divsChild>
                <w:div w:id="1606842698">
                  <w:marLeft w:val="0"/>
                  <w:marRight w:val="0"/>
                  <w:marTop w:val="0"/>
                  <w:marBottom w:val="0"/>
                  <w:divBdr>
                    <w:top w:val="none" w:sz="0" w:space="0" w:color="auto"/>
                    <w:left w:val="none" w:sz="0" w:space="0" w:color="auto"/>
                    <w:bottom w:val="none" w:sz="0" w:space="0" w:color="auto"/>
                    <w:right w:val="none" w:sz="0" w:space="0" w:color="auto"/>
                  </w:divBdr>
                </w:div>
              </w:divsChild>
            </w:div>
            <w:div w:id="1126893262">
              <w:marLeft w:val="0"/>
              <w:marRight w:val="0"/>
              <w:marTop w:val="0"/>
              <w:marBottom w:val="0"/>
              <w:divBdr>
                <w:top w:val="none" w:sz="0" w:space="0" w:color="auto"/>
                <w:left w:val="none" w:sz="0" w:space="0" w:color="auto"/>
                <w:bottom w:val="none" w:sz="0" w:space="0" w:color="auto"/>
                <w:right w:val="none" w:sz="0" w:space="0" w:color="auto"/>
              </w:divBdr>
              <w:divsChild>
                <w:div w:id="83957850">
                  <w:marLeft w:val="0"/>
                  <w:marRight w:val="0"/>
                  <w:marTop w:val="0"/>
                  <w:marBottom w:val="0"/>
                  <w:divBdr>
                    <w:top w:val="none" w:sz="0" w:space="0" w:color="auto"/>
                    <w:left w:val="none" w:sz="0" w:space="0" w:color="auto"/>
                    <w:bottom w:val="none" w:sz="0" w:space="0" w:color="auto"/>
                    <w:right w:val="none" w:sz="0" w:space="0" w:color="auto"/>
                  </w:divBdr>
                </w:div>
              </w:divsChild>
            </w:div>
            <w:div w:id="1137837491">
              <w:marLeft w:val="0"/>
              <w:marRight w:val="0"/>
              <w:marTop w:val="0"/>
              <w:marBottom w:val="0"/>
              <w:divBdr>
                <w:top w:val="none" w:sz="0" w:space="0" w:color="auto"/>
                <w:left w:val="none" w:sz="0" w:space="0" w:color="auto"/>
                <w:bottom w:val="none" w:sz="0" w:space="0" w:color="auto"/>
                <w:right w:val="none" w:sz="0" w:space="0" w:color="auto"/>
              </w:divBdr>
              <w:divsChild>
                <w:div w:id="1177772734">
                  <w:marLeft w:val="0"/>
                  <w:marRight w:val="0"/>
                  <w:marTop w:val="0"/>
                  <w:marBottom w:val="0"/>
                  <w:divBdr>
                    <w:top w:val="none" w:sz="0" w:space="0" w:color="auto"/>
                    <w:left w:val="none" w:sz="0" w:space="0" w:color="auto"/>
                    <w:bottom w:val="none" w:sz="0" w:space="0" w:color="auto"/>
                    <w:right w:val="none" w:sz="0" w:space="0" w:color="auto"/>
                  </w:divBdr>
                </w:div>
                <w:div w:id="1652363480">
                  <w:marLeft w:val="0"/>
                  <w:marRight w:val="0"/>
                  <w:marTop w:val="0"/>
                  <w:marBottom w:val="0"/>
                  <w:divBdr>
                    <w:top w:val="none" w:sz="0" w:space="0" w:color="auto"/>
                    <w:left w:val="none" w:sz="0" w:space="0" w:color="auto"/>
                    <w:bottom w:val="none" w:sz="0" w:space="0" w:color="auto"/>
                    <w:right w:val="none" w:sz="0" w:space="0" w:color="auto"/>
                  </w:divBdr>
                </w:div>
              </w:divsChild>
            </w:div>
            <w:div w:id="1214997574">
              <w:marLeft w:val="0"/>
              <w:marRight w:val="0"/>
              <w:marTop w:val="0"/>
              <w:marBottom w:val="0"/>
              <w:divBdr>
                <w:top w:val="none" w:sz="0" w:space="0" w:color="auto"/>
                <w:left w:val="none" w:sz="0" w:space="0" w:color="auto"/>
                <w:bottom w:val="none" w:sz="0" w:space="0" w:color="auto"/>
                <w:right w:val="none" w:sz="0" w:space="0" w:color="auto"/>
              </w:divBdr>
              <w:divsChild>
                <w:div w:id="321667589">
                  <w:marLeft w:val="0"/>
                  <w:marRight w:val="0"/>
                  <w:marTop w:val="0"/>
                  <w:marBottom w:val="0"/>
                  <w:divBdr>
                    <w:top w:val="none" w:sz="0" w:space="0" w:color="auto"/>
                    <w:left w:val="none" w:sz="0" w:space="0" w:color="auto"/>
                    <w:bottom w:val="none" w:sz="0" w:space="0" w:color="auto"/>
                    <w:right w:val="none" w:sz="0" w:space="0" w:color="auto"/>
                  </w:divBdr>
                </w:div>
              </w:divsChild>
            </w:div>
            <w:div w:id="1509636460">
              <w:marLeft w:val="0"/>
              <w:marRight w:val="0"/>
              <w:marTop w:val="0"/>
              <w:marBottom w:val="0"/>
              <w:divBdr>
                <w:top w:val="none" w:sz="0" w:space="0" w:color="auto"/>
                <w:left w:val="none" w:sz="0" w:space="0" w:color="auto"/>
                <w:bottom w:val="none" w:sz="0" w:space="0" w:color="auto"/>
                <w:right w:val="none" w:sz="0" w:space="0" w:color="auto"/>
              </w:divBdr>
              <w:divsChild>
                <w:div w:id="251207284">
                  <w:marLeft w:val="0"/>
                  <w:marRight w:val="0"/>
                  <w:marTop w:val="0"/>
                  <w:marBottom w:val="0"/>
                  <w:divBdr>
                    <w:top w:val="none" w:sz="0" w:space="0" w:color="auto"/>
                    <w:left w:val="none" w:sz="0" w:space="0" w:color="auto"/>
                    <w:bottom w:val="none" w:sz="0" w:space="0" w:color="auto"/>
                    <w:right w:val="none" w:sz="0" w:space="0" w:color="auto"/>
                  </w:divBdr>
                </w:div>
              </w:divsChild>
            </w:div>
            <w:div w:id="1527064367">
              <w:marLeft w:val="0"/>
              <w:marRight w:val="0"/>
              <w:marTop w:val="0"/>
              <w:marBottom w:val="0"/>
              <w:divBdr>
                <w:top w:val="none" w:sz="0" w:space="0" w:color="auto"/>
                <w:left w:val="none" w:sz="0" w:space="0" w:color="auto"/>
                <w:bottom w:val="none" w:sz="0" w:space="0" w:color="auto"/>
                <w:right w:val="none" w:sz="0" w:space="0" w:color="auto"/>
              </w:divBdr>
              <w:divsChild>
                <w:div w:id="735858615">
                  <w:marLeft w:val="0"/>
                  <w:marRight w:val="0"/>
                  <w:marTop w:val="0"/>
                  <w:marBottom w:val="0"/>
                  <w:divBdr>
                    <w:top w:val="none" w:sz="0" w:space="0" w:color="auto"/>
                    <w:left w:val="none" w:sz="0" w:space="0" w:color="auto"/>
                    <w:bottom w:val="none" w:sz="0" w:space="0" w:color="auto"/>
                    <w:right w:val="none" w:sz="0" w:space="0" w:color="auto"/>
                  </w:divBdr>
                </w:div>
                <w:div w:id="937760592">
                  <w:marLeft w:val="0"/>
                  <w:marRight w:val="0"/>
                  <w:marTop w:val="0"/>
                  <w:marBottom w:val="0"/>
                  <w:divBdr>
                    <w:top w:val="none" w:sz="0" w:space="0" w:color="auto"/>
                    <w:left w:val="none" w:sz="0" w:space="0" w:color="auto"/>
                    <w:bottom w:val="none" w:sz="0" w:space="0" w:color="auto"/>
                    <w:right w:val="none" w:sz="0" w:space="0" w:color="auto"/>
                  </w:divBdr>
                </w:div>
              </w:divsChild>
            </w:div>
            <w:div w:id="1570968045">
              <w:marLeft w:val="0"/>
              <w:marRight w:val="0"/>
              <w:marTop w:val="0"/>
              <w:marBottom w:val="0"/>
              <w:divBdr>
                <w:top w:val="none" w:sz="0" w:space="0" w:color="auto"/>
                <w:left w:val="none" w:sz="0" w:space="0" w:color="auto"/>
                <w:bottom w:val="none" w:sz="0" w:space="0" w:color="auto"/>
                <w:right w:val="none" w:sz="0" w:space="0" w:color="auto"/>
              </w:divBdr>
              <w:divsChild>
                <w:div w:id="2068994590">
                  <w:marLeft w:val="0"/>
                  <w:marRight w:val="0"/>
                  <w:marTop w:val="0"/>
                  <w:marBottom w:val="0"/>
                  <w:divBdr>
                    <w:top w:val="none" w:sz="0" w:space="0" w:color="auto"/>
                    <w:left w:val="none" w:sz="0" w:space="0" w:color="auto"/>
                    <w:bottom w:val="none" w:sz="0" w:space="0" w:color="auto"/>
                    <w:right w:val="none" w:sz="0" w:space="0" w:color="auto"/>
                  </w:divBdr>
                </w:div>
              </w:divsChild>
            </w:div>
            <w:div w:id="1636912887">
              <w:marLeft w:val="0"/>
              <w:marRight w:val="0"/>
              <w:marTop w:val="0"/>
              <w:marBottom w:val="0"/>
              <w:divBdr>
                <w:top w:val="none" w:sz="0" w:space="0" w:color="auto"/>
                <w:left w:val="none" w:sz="0" w:space="0" w:color="auto"/>
                <w:bottom w:val="none" w:sz="0" w:space="0" w:color="auto"/>
                <w:right w:val="none" w:sz="0" w:space="0" w:color="auto"/>
              </w:divBdr>
              <w:divsChild>
                <w:div w:id="1142043447">
                  <w:marLeft w:val="0"/>
                  <w:marRight w:val="0"/>
                  <w:marTop w:val="0"/>
                  <w:marBottom w:val="0"/>
                  <w:divBdr>
                    <w:top w:val="none" w:sz="0" w:space="0" w:color="auto"/>
                    <w:left w:val="none" w:sz="0" w:space="0" w:color="auto"/>
                    <w:bottom w:val="none" w:sz="0" w:space="0" w:color="auto"/>
                    <w:right w:val="none" w:sz="0" w:space="0" w:color="auto"/>
                  </w:divBdr>
                </w:div>
                <w:div w:id="1842161893">
                  <w:marLeft w:val="0"/>
                  <w:marRight w:val="0"/>
                  <w:marTop w:val="0"/>
                  <w:marBottom w:val="0"/>
                  <w:divBdr>
                    <w:top w:val="none" w:sz="0" w:space="0" w:color="auto"/>
                    <w:left w:val="none" w:sz="0" w:space="0" w:color="auto"/>
                    <w:bottom w:val="none" w:sz="0" w:space="0" w:color="auto"/>
                    <w:right w:val="none" w:sz="0" w:space="0" w:color="auto"/>
                  </w:divBdr>
                </w:div>
              </w:divsChild>
            </w:div>
            <w:div w:id="2013214898">
              <w:marLeft w:val="0"/>
              <w:marRight w:val="0"/>
              <w:marTop w:val="0"/>
              <w:marBottom w:val="0"/>
              <w:divBdr>
                <w:top w:val="none" w:sz="0" w:space="0" w:color="auto"/>
                <w:left w:val="none" w:sz="0" w:space="0" w:color="auto"/>
                <w:bottom w:val="none" w:sz="0" w:space="0" w:color="auto"/>
                <w:right w:val="none" w:sz="0" w:space="0" w:color="auto"/>
              </w:divBdr>
              <w:divsChild>
                <w:div w:id="359864418">
                  <w:marLeft w:val="0"/>
                  <w:marRight w:val="0"/>
                  <w:marTop w:val="0"/>
                  <w:marBottom w:val="0"/>
                  <w:divBdr>
                    <w:top w:val="none" w:sz="0" w:space="0" w:color="auto"/>
                    <w:left w:val="none" w:sz="0" w:space="0" w:color="auto"/>
                    <w:bottom w:val="none" w:sz="0" w:space="0" w:color="auto"/>
                    <w:right w:val="none" w:sz="0" w:space="0" w:color="auto"/>
                  </w:divBdr>
                </w:div>
              </w:divsChild>
            </w:div>
            <w:div w:id="2133355177">
              <w:marLeft w:val="0"/>
              <w:marRight w:val="0"/>
              <w:marTop w:val="0"/>
              <w:marBottom w:val="0"/>
              <w:divBdr>
                <w:top w:val="none" w:sz="0" w:space="0" w:color="auto"/>
                <w:left w:val="none" w:sz="0" w:space="0" w:color="auto"/>
                <w:bottom w:val="none" w:sz="0" w:space="0" w:color="auto"/>
                <w:right w:val="none" w:sz="0" w:space="0" w:color="auto"/>
              </w:divBdr>
              <w:divsChild>
                <w:div w:id="89327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4595">
      <w:bodyDiv w:val="1"/>
      <w:marLeft w:val="0"/>
      <w:marRight w:val="0"/>
      <w:marTop w:val="0"/>
      <w:marBottom w:val="0"/>
      <w:divBdr>
        <w:top w:val="none" w:sz="0" w:space="0" w:color="auto"/>
        <w:left w:val="none" w:sz="0" w:space="0" w:color="auto"/>
        <w:bottom w:val="none" w:sz="0" w:space="0" w:color="auto"/>
        <w:right w:val="none" w:sz="0" w:space="0" w:color="auto"/>
      </w:divBdr>
    </w:div>
    <w:div w:id="914894936">
      <w:bodyDiv w:val="1"/>
      <w:marLeft w:val="0"/>
      <w:marRight w:val="0"/>
      <w:marTop w:val="0"/>
      <w:marBottom w:val="0"/>
      <w:divBdr>
        <w:top w:val="none" w:sz="0" w:space="0" w:color="auto"/>
        <w:left w:val="none" w:sz="0" w:space="0" w:color="auto"/>
        <w:bottom w:val="none" w:sz="0" w:space="0" w:color="auto"/>
        <w:right w:val="none" w:sz="0" w:space="0" w:color="auto"/>
      </w:divBdr>
    </w:div>
    <w:div w:id="916790472">
      <w:bodyDiv w:val="1"/>
      <w:marLeft w:val="0"/>
      <w:marRight w:val="0"/>
      <w:marTop w:val="0"/>
      <w:marBottom w:val="0"/>
      <w:divBdr>
        <w:top w:val="none" w:sz="0" w:space="0" w:color="auto"/>
        <w:left w:val="none" w:sz="0" w:space="0" w:color="auto"/>
        <w:bottom w:val="none" w:sz="0" w:space="0" w:color="auto"/>
        <w:right w:val="none" w:sz="0" w:space="0" w:color="auto"/>
      </w:divBdr>
    </w:div>
    <w:div w:id="928585331">
      <w:bodyDiv w:val="1"/>
      <w:marLeft w:val="0"/>
      <w:marRight w:val="0"/>
      <w:marTop w:val="0"/>
      <w:marBottom w:val="0"/>
      <w:divBdr>
        <w:top w:val="none" w:sz="0" w:space="0" w:color="auto"/>
        <w:left w:val="none" w:sz="0" w:space="0" w:color="auto"/>
        <w:bottom w:val="none" w:sz="0" w:space="0" w:color="auto"/>
        <w:right w:val="none" w:sz="0" w:space="0" w:color="auto"/>
      </w:divBdr>
    </w:div>
    <w:div w:id="943153606">
      <w:bodyDiv w:val="1"/>
      <w:marLeft w:val="0"/>
      <w:marRight w:val="0"/>
      <w:marTop w:val="0"/>
      <w:marBottom w:val="0"/>
      <w:divBdr>
        <w:top w:val="none" w:sz="0" w:space="0" w:color="auto"/>
        <w:left w:val="none" w:sz="0" w:space="0" w:color="auto"/>
        <w:bottom w:val="none" w:sz="0" w:space="0" w:color="auto"/>
        <w:right w:val="none" w:sz="0" w:space="0" w:color="auto"/>
      </w:divBdr>
    </w:div>
    <w:div w:id="950209219">
      <w:bodyDiv w:val="1"/>
      <w:marLeft w:val="0"/>
      <w:marRight w:val="0"/>
      <w:marTop w:val="0"/>
      <w:marBottom w:val="0"/>
      <w:divBdr>
        <w:top w:val="none" w:sz="0" w:space="0" w:color="auto"/>
        <w:left w:val="none" w:sz="0" w:space="0" w:color="auto"/>
        <w:bottom w:val="none" w:sz="0" w:space="0" w:color="auto"/>
        <w:right w:val="none" w:sz="0" w:space="0" w:color="auto"/>
      </w:divBdr>
      <w:divsChild>
        <w:div w:id="51122455">
          <w:marLeft w:val="360"/>
          <w:marRight w:val="0"/>
          <w:marTop w:val="200"/>
          <w:marBottom w:val="0"/>
          <w:divBdr>
            <w:top w:val="none" w:sz="0" w:space="0" w:color="auto"/>
            <w:left w:val="none" w:sz="0" w:space="0" w:color="auto"/>
            <w:bottom w:val="none" w:sz="0" w:space="0" w:color="auto"/>
            <w:right w:val="none" w:sz="0" w:space="0" w:color="auto"/>
          </w:divBdr>
        </w:div>
        <w:div w:id="728966119">
          <w:marLeft w:val="360"/>
          <w:marRight w:val="0"/>
          <w:marTop w:val="200"/>
          <w:marBottom w:val="0"/>
          <w:divBdr>
            <w:top w:val="none" w:sz="0" w:space="0" w:color="auto"/>
            <w:left w:val="none" w:sz="0" w:space="0" w:color="auto"/>
            <w:bottom w:val="none" w:sz="0" w:space="0" w:color="auto"/>
            <w:right w:val="none" w:sz="0" w:space="0" w:color="auto"/>
          </w:divBdr>
        </w:div>
        <w:div w:id="1264991351">
          <w:marLeft w:val="360"/>
          <w:marRight w:val="0"/>
          <w:marTop w:val="200"/>
          <w:marBottom w:val="0"/>
          <w:divBdr>
            <w:top w:val="none" w:sz="0" w:space="0" w:color="auto"/>
            <w:left w:val="none" w:sz="0" w:space="0" w:color="auto"/>
            <w:bottom w:val="none" w:sz="0" w:space="0" w:color="auto"/>
            <w:right w:val="none" w:sz="0" w:space="0" w:color="auto"/>
          </w:divBdr>
        </w:div>
      </w:divsChild>
    </w:div>
    <w:div w:id="957759512">
      <w:bodyDiv w:val="1"/>
      <w:marLeft w:val="0"/>
      <w:marRight w:val="0"/>
      <w:marTop w:val="0"/>
      <w:marBottom w:val="0"/>
      <w:divBdr>
        <w:top w:val="none" w:sz="0" w:space="0" w:color="auto"/>
        <w:left w:val="none" w:sz="0" w:space="0" w:color="auto"/>
        <w:bottom w:val="none" w:sz="0" w:space="0" w:color="auto"/>
        <w:right w:val="none" w:sz="0" w:space="0" w:color="auto"/>
      </w:divBdr>
      <w:divsChild>
        <w:div w:id="375400345">
          <w:marLeft w:val="1080"/>
          <w:marRight w:val="0"/>
          <w:marTop w:val="100"/>
          <w:marBottom w:val="0"/>
          <w:divBdr>
            <w:top w:val="none" w:sz="0" w:space="0" w:color="auto"/>
            <w:left w:val="none" w:sz="0" w:space="0" w:color="auto"/>
            <w:bottom w:val="none" w:sz="0" w:space="0" w:color="auto"/>
            <w:right w:val="none" w:sz="0" w:space="0" w:color="auto"/>
          </w:divBdr>
        </w:div>
        <w:div w:id="595986651">
          <w:marLeft w:val="1080"/>
          <w:marRight w:val="0"/>
          <w:marTop w:val="100"/>
          <w:marBottom w:val="0"/>
          <w:divBdr>
            <w:top w:val="none" w:sz="0" w:space="0" w:color="auto"/>
            <w:left w:val="none" w:sz="0" w:space="0" w:color="auto"/>
            <w:bottom w:val="none" w:sz="0" w:space="0" w:color="auto"/>
            <w:right w:val="none" w:sz="0" w:space="0" w:color="auto"/>
          </w:divBdr>
        </w:div>
        <w:div w:id="1036734234">
          <w:marLeft w:val="360"/>
          <w:marRight w:val="0"/>
          <w:marTop w:val="200"/>
          <w:marBottom w:val="0"/>
          <w:divBdr>
            <w:top w:val="none" w:sz="0" w:space="0" w:color="auto"/>
            <w:left w:val="none" w:sz="0" w:space="0" w:color="auto"/>
            <w:bottom w:val="none" w:sz="0" w:space="0" w:color="auto"/>
            <w:right w:val="none" w:sz="0" w:space="0" w:color="auto"/>
          </w:divBdr>
        </w:div>
        <w:div w:id="1780446361">
          <w:marLeft w:val="360"/>
          <w:marRight w:val="0"/>
          <w:marTop w:val="200"/>
          <w:marBottom w:val="0"/>
          <w:divBdr>
            <w:top w:val="none" w:sz="0" w:space="0" w:color="auto"/>
            <w:left w:val="none" w:sz="0" w:space="0" w:color="auto"/>
            <w:bottom w:val="none" w:sz="0" w:space="0" w:color="auto"/>
            <w:right w:val="none" w:sz="0" w:space="0" w:color="auto"/>
          </w:divBdr>
        </w:div>
      </w:divsChild>
    </w:div>
    <w:div w:id="971599777">
      <w:bodyDiv w:val="1"/>
      <w:marLeft w:val="0"/>
      <w:marRight w:val="0"/>
      <w:marTop w:val="0"/>
      <w:marBottom w:val="0"/>
      <w:divBdr>
        <w:top w:val="none" w:sz="0" w:space="0" w:color="auto"/>
        <w:left w:val="none" w:sz="0" w:space="0" w:color="auto"/>
        <w:bottom w:val="none" w:sz="0" w:space="0" w:color="auto"/>
        <w:right w:val="none" w:sz="0" w:space="0" w:color="auto"/>
      </w:divBdr>
      <w:divsChild>
        <w:div w:id="48695111">
          <w:marLeft w:val="360"/>
          <w:marRight w:val="0"/>
          <w:marTop w:val="200"/>
          <w:marBottom w:val="0"/>
          <w:divBdr>
            <w:top w:val="none" w:sz="0" w:space="0" w:color="auto"/>
            <w:left w:val="none" w:sz="0" w:space="0" w:color="auto"/>
            <w:bottom w:val="none" w:sz="0" w:space="0" w:color="auto"/>
            <w:right w:val="none" w:sz="0" w:space="0" w:color="auto"/>
          </w:divBdr>
        </w:div>
        <w:div w:id="155389567">
          <w:marLeft w:val="1080"/>
          <w:marRight w:val="0"/>
          <w:marTop w:val="100"/>
          <w:marBottom w:val="0"/>
          <w:divBdr>
            <w:top w:val="none" w:sz="0" w:space="0" w:color="auto"/>
            <w:left w:val="none" w:sz="0" w:space="0" w:color="auto"/>
            <w:bottom w:val="none" w:sz="0" w:space="0" w:color="auto"/>
            <w:right w:val="none" w:sz="0" w:space="0" w:color="auto"/>
          </w:divBdr>
        </w:div>
        <w:div w:id="297489885">
          <w:marLeft w:val="1080"/>
          <w:marRight w:val="0"/>
          <w:marTop w:val="100"/>
          <w:marBottom w:val="0"/>
          <w:divBdr>
            <w:top w:val="none" w:sz="0" w:space="0" w:color="auto"/>
            <w:left w:val="none" w:sz="0" w:space="0" w:color="auto"/>
            <w:bottom w:val="none" w:sz="0" w:space="0" w:color="auto"/>
            <w:right w:val="none" w:sz="0" w:space="0" w:color="auto"/>
          </w:divBdr>
        </w:div>
        <w:div w:id="739062479">
          <w:marLeft w:val="1080"/>
          <w:marRight w:val="0"/>
          <w:marTop w:val="100"/>
          <w:marBottom w:val="0"/>
          <w:divBdr>
            <w:top w:val="none" w:sz="0" w:space="0" w:color="auto"/>
            <w:left w:val="none" w:sz="0" w:space="0" w:color="auto"/>
            <w:bottom w:val="none" w:sz="0" w:space="0" w:color="auto"/>
            <w:right w:val="none" w:sz="0" w:space="0" w:color="auto"/>
          </w:divBdr>
        </w:div>
        <w:div w:id="1288466786">
          <w:marLeft w:val="360"/>
          <w:marRight w:val="0"/>
          <w:marTop w:val="200"/>
          <w:marBottom w:val="0"/>
          <w:divBdr>
            <w:top w:val="none" w:sz="0" w:space="0" w:color="auto"/>
            <w:left w:val="none" w:sz="0" w:space="0" w:color="auto"/>
            <w:bottom w:val="none" w:sz="0" w:space="0" w:color="auto"/>
            <w:right w:val="none" w:sz="0" w:space="0" w:color="auto"/>
          </w:divBdr>
        </w:div>
        <w:div w:id="1440178268">
          <w:marLeft w:val="1080"/>
          <w:marRight w:val="0"/>
          <w:marTop w:val="100"/>
          <w:marBottom w:val="0"/>
          <w:divBdr>
            <w:top w:val="none" w:sz="0" w:space="0" w:color="auto"/>
            <w:left w:val="none" w:sz="0" w:space="0" w:color="auto"/>
            <w:bottom w:val="none" w:sz="0" w:space="0" w:color="auto"/>
            <w:right w:val="none" w:sz="0" w:space="0" w:color="auto"/>
          </w:divBdr>
        </w:div>
        <w:div w:id="2125146346">
          <w:marLeft w:val="1080"/>
          <w:marRight w:val="0"/>
          <w:marTop w:val="100"/>
          <w:marBottom w:val="0"/>
          <w:divBdr>
            <w:top w:val="none" w:sz="0" w:space="0" w:color="auto"/>
            <w:left w:val="none" w:sz="0" w:space="0" w:color="auto"/>
            <w:bottom w:val="none" w:sz="0" w:space="0" w:color="auto"/>
            <w:right w:val="none" w:sz="0" w:space="0" w:color="auto"/>
          </w:divBdr>
        </w:div>
      </w:divsChild>
    </w:div>
    <w:div w:id="984698217">
      <w:bodyDiv w:val="1"/>
      <w:marLeft w:val="0"/>
      <w:marRight w:val="0"/>
      <w:marTop w:val="0"/>
      <w:marBottom w:val="0"/>
      <w:divBdr>
        <w:top w:val="none" w:sz="0" w:space="0" w:color="auto"/>
        <w:left w:val="none" w:sz="0" w:space="0" w:color="auto"/>
        <w:bottom w:val="none" w:sz="0" w:space="0" w:color="auto"/>
        <w:right w:val="none" w:sz="0" w:space="0" w:color="auto"/>
      </w:divBdr>
      <w:divsChild>
        <w:div w:id="1129085822">
          <w:marLeft w:val="0"/>
          <w:marRight w:val="0"/>
          <w:marTop w:val="0"/>
          <w:marBottom w:val="0"/>
          <w:divBdr>
            <w:top w:val="none" w:sz="0" w:space="0" w:color="auto"/>
            <w:left w:val="none" w:sz="0" w:space="0" w:color="auto"/>
            <w:bottom w:val="none" w:sz="0" w:space="0" w:color="auto"/>
            <w:right w:val="none" w:sz="0" w:space="0" w:color="auto"/>
          </w:divBdr>
          <w:divsChild>
            <w:div w:id="20130800">
              <w:marLeft w:val="0"/>
              <w:marRight w:val="0"/>
              <w:marTop w:val="0"/>
              <w:marBottom w:val="0"/>
              <w:divBdr>
                <w:top w:val="none" w:sz="0" w:space="0" w:color="auto"/>
                <w:left w:val="none" w:sz="0" w:space="0" w:color="auto"/>
                <w:bottom w:val="none" w:sz="0" w:space="0" w:color="auto"/>
                <w:right w:val="none" w:sz="0" w:space="0" w:color="auto"/>
              </w:divBdr>
              <w:divsChild>
                <w:div w:id="575943997">
                  <w:marLeft w:val="0"/>
                  <w:marRight w:val="0"/>
                  <w:marTop w:val="0"/>
                  <w:marBottom w:val="0"/>
                  <w:divBdr>
                    <w:top w:val="none" w:sz="0" w:space="0" w:color="auto"/>
                    <w:left w:val="none" w:sz="0" w:space="0" w:color="auto"/>
                    <w:bottom w:val="none" w:sz="0" w:space="0" w:color="auto"/>
                    <w:right w:val="none" w:sz="0" w:space="0" w:color="auto"/>
                  </w:divBdr>
                </w:div>
              </w:divsChild>
            </w:div>
            <w:div w:id="126971965">
              <w:marLeft w:val="0"/>
              <w:marRight w:val="0"/>
              <w:marTop w:val="0"/>
              <w:marBottom w:val="0"/>
              <w:divBdr>
                <w:top w:val="none" w:sz="0" w:space="0" w:color="auto"/>
                <w:left w:val="none" w:sz="0" w:space="0" w:color="auto"/>
                <w:bottom w:val="none" w:sz="0" w:space="0" w:color="auto"/>
                <w:right w:val="none" w:sz="0" w:space="0" w:color="auto"/>
              </w:divBdr>
              <w:divsChild>
                <w:div w:id="1299800658">
                  <w:marLeft w:val="0"/>
                  <w:marRight w:val="0"/>
                  <w:marTop w:val="0"/>
                  <w:marBottom w:val="0"/>
                  <w:divBdr>
                    <w:top w:val="none" w:sz="0" w:space="0" w:color="auto"/>
                    <w:left w:val="none" w:sz="0" w:space="0" w:color="auto"/>
                    <w:bottom w:val="none" w:sz="0" w:space="0" w:color="auto"/>
                    <w:right w:val="none" w:sz="0" w:space="0" w:color="auto"/>
                  </w:divBdr>
                </w:div>
              </w:divsChild>
            </w:div>
            <w:div w:id="233247499">
              <w:marLeft w:val="0"/>
              <w:marRight w:val="0"/>
              <w:marTop w:val="0"/>
              <w:marBottom w:val="0"/>
              <w:divBdr>
                <w:top w:val="none" w:sz="0" w:space="0" w:color="auto"/>
                <w:left w:val="none" w:sz="0" w:space="0" w:color="auto"/>
                <w:bottom w:val="none" w:sz="0" w:space="0" w:color="auto"/>
                <w:right w:val="none" w:sz="0" w:space="0" w:color="auto"/>
              </w:divBdr>
              <w:divsChild>
                <w:div w:id="691298328">
                  <w:marLeft w:val="0"/>
                  <w:marRight w:val="0"/>
                  <w:marTop w:val="0"/>
                  <w:marBottom w:val="0"/>
                  <w:divBdr>
                    <w:top w:val="none" w:sz="0" w:space="0" w:color="auto"/>
                    <w:left w:val="none" w:sz="0" w:space="0" w:color="auto"/>
                    <w:bottom w:val="none" w:sz="0" w:space="0" w:color="auto"/>
                    <w:right w:val="none" w:sz="0" w:space="0" w:color="auto"/>
                  </w:divBdr>
                </w:div>
              </w:divsChild>
            </w:div>
            <w:div w:id="271327347">
              <w:marLeft w:val="0"/>
              <w:marRight w:val="0"/>
              <w:marTop w:val="0"/>
              <w:marBottom w:val="0"/>
              <w:divBdr>
                <w:top w:val="none" w:sz="0" w:space="0" w:color="auto"/>
                <w:left w:val="none" w:sz="0" w:space="0" w:color="auto"/>
                <w:bottom w:val="none" w:sz="0" w:space="0" w:color="auto"/>
                <w:right w:val="none" w:sz="0" w:space="0" w:color="auto"/>
              </w:divBdr>
              <w:divsChild>
                <w:div w:id="1823354236">
                  <w:marLeft w:val="0"/>
                  <w:marRight w:val="0"/>
                  <w:marTop w:val="0"/>
                  <w:marBottom w:val="0"/>
                  <w:divBdr>
                    <w:top w:val="none" w:sz="0" w:space="0" w:color="auto"/>
                    <w:left w:val="none" w:sz="0" w:space="0" w:color="auto"/>
                    <w:bottom w:val="none" w:sz="0" w:space="0" w:color="auto"/>
                    <w:right w:val="none" w:sz="0" w:space="0" w:color="auto"/>
                  </w:divBdr>
                </w:div>
                <w:div w:id="1887061413">
                  <w:marLeft w:val="0"/>
                  <w:marRight w:val="0"/>
                  <w:marTop w:val="0"/>
                  <w:marBottom w:val="0"/>
                  <w:divBdr>
                    <w:top w:val="none" w:sz="0" w:space="0" w:color="auto"/>
                    <w:left w:val="none" w:sz="0" w:space="0" w:color="auto"/>
                    <w:bottom w:val="none" w:sz="0" w:space="0" w:color="auto"/>
                    <w:right w:val="none" w:sz="0" w:space="0" w:color="auto"/>
                  </w:divBdr>
                </w:div>
              </w:divsChild>
            </w:div>
            <w:div w:id="328754309">
              <w:marLeft w:val="0"/>
              <w:marRight w:val="0"/>
              <w:marTop w:val="0"/>
              <w:marBottom w:val="0"/>
              <w:divBdr>
                <w:top w:val="none" w:sz="0" w:space="0" w:color="auto"/>
                <w:left w:val="none" w:sz="0" w:space="0" w:color="auto"/>
                <w:bottom w:val="none" w:sz="0" w:space="0" w:color="auto"/>
                <w:right w:val="none" w:sz="0" w:space="0" w:color="auto"/>
              </w:divBdr>
              <w:divsChild>
                <w:div w:id="1679502870">
                  <w:marLeft w:val="0"/>
                  <w:marRight w:val="0"/>
                  <w:marTop w:val="0"/>
                  <w:marBottom w:val="0"/>
                  <w:divBdr>
                    <w:top w:val="none" w:sz="0" w:space="0" w:color="auto"/>
                    <w:left w:val="none" w:sz="0" w:space="0" w:color="auto"/>
                    <w:bottom w:val="none" w:sz="0" w:space="0" w:color="auto"/>
                    <w:right w:val="none" w:sz="0" w:space="0" w:color="auto"/>
                  </w:divBdr>
                </w:div>
              </w:divsChild>
            </w:div>
            <w:div w:id="356465993">
              <w:marLeft w:val="0"/>
              <w:marRight w:val="0"/>
              <w:marTop w:val="0"/>
              <w:marBottom w:val="0"/>
              <w:divBdr>
                <w:top w:val="none" w:sz="0" w:space="0" w:color="auto"/>
                <w:left w:val="none" w:sz="0" w:space="0" w:color="auto"/>
                <w:bottom w:val="none" w:sz="0" w:space="0" w:color="auto"/>
                <w:right w:val="none" w:sz="0" w:space="0" w:color="auto"/>
              </w:divBdr>
              <w:divsChild>
                <w:div w:id="24717092">
                  <w:marLeft w:val="0"/>
                  <w:marRight w:val="0"/>
                  <w:marTop w:val="0"/>
                  <w:marBottom w:val="0"/>
                  <w:divBdr>
                    <w:top w:val="none" w:sz="0" w:space="0" w:color="auto"/>
                    <w:left w:val="none" w:sz="0" w:space="0" w:color="auto"/>
                    <w:bottom w:val="none" w:sz="0" w:space="0" w:color="auto"/>
                    <w:right w:val="none" w:sz="0" w:space="0" w:color="auto"/>
                  </w:divBdr>
                </w:div>
              </w:divsChild>
            </w:div>
            <w:div w:id="371417605">
              <w:marLeft w:val="0"/>
              <w:marRight w:val="0"/>
              <w:marTop w:val="0"/>
              <w:marBottom w:val="0"/>
              <w:divBdr>
                <w:top w:val="none" w:sz="0" w:space="0" w:color="auto"/>
                <w:left w:val="none" w:sz="0" w:space="0" w:color="auto"/>
                <w:bottom w:val="none" w:sz="0" w:space="0" w:color="auto"/>
                <w:right w:val="none" w:sz="0" w:space="0" w:color="auto"/>
              </w:divBdr>
              <w:divsChild>
                <w:div w:id="1611159342">
                  <w:marLeft w:val="0"/>
                  <w:marRight w:val="0"/>
                  <w:marTop w:val="0"/>
                  <w:marBottom w:val="0"/>
                  <w:divBdr>
                    <w:top w:val="none" w:sz="0" w:space="0" w:color="auto"/>
                    <w:left w:val="none" w:sz="0" w:space="0" w:color="auto"/>
                    <w:bottom w:val="none" w:sz="0" w:space="0" w:color="auto"/>
                    <w:right w:val="none" w:sz="0" w:space="0" w:color="auto"/>
                  </w:divBdr>
                </w:div>
              </w:divsChild>
            </w:div>
            <w:div w:id="480579523">
              <w:marLeft w:val="0"/>
              <w:marRight w:val="0"/>
              <w:marTop w:val="0"/>
              <w:marBottom w:val="0"/>
              <w:divBdr>
                <w:top w:val="none" w:sz="0" w:space="0" w:color="auto"/>
                <w:left w:val="none" w:sz="0" w:space="0" w:color="auto"/>
                <w:bottom w:val="none" w:sz="0" w:space="0" w:color="auto"/>
                <w:right w:val="none" w:sz="0" w:space="0" w:color="auto"/>
              </w:divBdr>
              <w:divsChild>
                <w:div w:id="373046841">
                  <w:marLeft w:val="0"/>
                  <w:marRight w:val="0"/>
                  <w:marTop w:val="0"/>
                  <w:marBottom w:val="0"/>
                  <w:divBdr>
                    <w:top w:val="none" w:sz="0" w:space="0" w:color="auto"/>
                    <w:left w:val="none" w:sz="0" w:space="0" w:color="auto"/>
                    <w:bottom w:val="none" w:sz="0" w:space="0" w:color="auto"/>
                    <w:right w:val="none" w:sz="0" w:space="0" w:color="auto"/>
                  </w:divBdr>
                </w:div>
              </w:divsChild>
            </w:div>
            <w:div w:id="636642132">
              <w:marLeft w:val="0"/>
              <w:marRight w:val="0"/>
              <w:marTop w:val="0"/>
              <w:marBottom w:val="0"/>
              <w:divBdr>
                <w:top w:val="none" w:sz="0" w:space="0" w:color="auto"/>
                <w:left w:val="none" w:sz="0" w:space="0" w:color="auto"/>
                <w:bottom w:val="none" w:sz="0" w:space="0" w:color="auto"/>
                <w:right w:val="none" w:sz="0" w:space="0" w:color="auto"/>
              </w:divBdr>
              <w:divsChild>
                <w:div w:id="158733418">
                  <w:marLeft w:val="0"/>
                  <w:marRight w:val="0"/>
                  <w:marTop w:val="0"/>
                  <w:marBottom w:val="0"/>
                  <w:divBdr>
                    <w:top w:val="none" w:sz="0" w:space="0" w:color="auto"/>
                    <w:left w:val="none" w:sz="0" w:space="0" w:color="auto"/>
                    <w:bottom w:val="none" w:sz="0" w:space="0" w:color="auto"/>
                    <w:right w:val="none" w:sz="0" w:space="0" w:color="auto"/>
                  </w:divBdr>
                </w:div>
              </w:divsChild>
            </w:div>
            <w:div w:id="663780714">
              <w:marLeft w:val="0"/>
              <w:marRight w:val="0"/>
              <w:marTop w:val="0"/>
              <w:marBottom w:val="0"/>
              <w:divBdr>
                <w:top w:val="none" w:sz="0" w:space="0" w:color="auto"/>
                <w:left w:val="none" w:sz="0" w:space="0" w:color="auto"/>
                <w:bottom w:val="none" w:sz="0" w:space="0" w:color="auto"/>
                <w:right w:val="none" w:sz="0" w:space="0" w:color="auto"/>
              </w:divBdr>
              <w:divsChild>
                <w:div w:id="305623319">
                  <w:marLeft w:val="0"/>
                  <w:marRight w:val="0"/>
                  <w:marTop w:val="0"/>
                  <w:marBottom w:val="0"/>
                  <w:divBdr>
                    <w:top w:val="none" w:sz="0" w:space="0" w:color="auto"/>
                    <w:left w:val="none" w:sz="0" w:space="0" w:color="auto"/>
                    <w:bottom w:val="none" w:sz="0" w:space="0" w:color="auto"/>
                    <w:right w:val="none" w:sz="0" w:space="0" w:color="auto"/>
                  </w:divBdr>
                </w:div>
              </w:divsChild>
            </w:div>
            <w:div w:id="673457341">
              <w:marLeft w:val="0"/>
              <w:marRight w:val="0"/>
              <w:marTop w:val="0"/>
              <w:marBottom w:val="0"/>
              <w:divBdr>
                <w:top w:val="none" w:sz="0" w:space="0" w:color="auto"/>
                <w:left w:val="none" w:sz="0" w:space="0" w:color="auto"/>
                <w:bottom w:val="none" w:sz="0" w:space="0" w:color="auto"/>
                <w:right w:val="none" w:sz="0" w:space="0" w:color="auto"/>
              </w:divBdr>
              <w:divsChild>
                <w:div w:id="1282303201">
                  <w:marLeft w:val="0"/>
                  <w:marRight w:val="0"/>
                  <w:marTop w:val="0"/>
                  <w:marBottom w:val="0"/>
                  <w:divBdr>
                    <w:top w:val="none" w:sz="0" w:space="0" w:color="auto"/>
                    <w:left w:val="none" w:sz="0" w:space="0" w:color="auto"/>
                    <w:bottom w:val="none" w:sz="0" w:space="0" w:color="auto"/>
                    <w:right w:val="none" w:sz="0" w:space="0" w:color="auto"/>
                  </w:divBdr>
                </w:div>
              </w:divsChild>
            </w:div>
            <w:div w:id="818303879">
              <w:marLeft w:val="0"/>
              <w:marRight w:val="0"/>
              <w:marTop w:val="0"/>
              <w:marBottom w:val="0"/>
              <w:divBdr>
                <w:top w:val="none" w:sz="0" w:space="0" w:color="auto"/>
                <w:left w:val="none" w:sz="0" w:space="0" w:color="auto"/>
                <w:bottom w:val="none" w:sz="0" w:space="0" w:color="auto"/>
                <w:right w:val="none" w:sz="0" w:space="0" w:color="auto"/>
              </w:divBdr>
              <w:divsChild>
                <w:div w:id="314572958">
                  <w:marLeft w:val="0"/>
                  <w:marRight w:val="0"/>
                  <w:marTop w:val="0"/>
                  <w:marBottom w:val="0"/>
                  <w:divBdr>
                    <w:top w:val="none" w:sz="0" w:space="0" w:color="auto"/>
                    <w:left w:val="none" w:sz="0" w:space="0" w:color="auto"/>
                    <w:bottom w:val="none" w:sz="0" w:space="0" w:color="auto"/>
                    <w:right w:val="none" w:sz="0" w:space="0" w:color="auto"/>
                  </w:divBdr>
                </w:div>
              </w:divsChild>
            </w:div>
            <w:div w:id="855311150">
              <w:marLeft w:val="0"/>
              <w:marRight w:val="0"/>
              <w:marTop w:val="0"/>
              <w:marBottom w:val="0"/>
              <w:divBdr>
                <w:top w:val="none" w:sz="0" w:space="0" w:color="auto"/>
                <w:left w:val="none" w:sz="0" w:space="0" w:color="auto"/>
                <w:bottom w:val="none" w:sz="0" w:space="0" w:color="auto"/>
                <w:right w:val="none" w:sz="0" w:space="0" w:color="auto"/>
              </w:divBdr>
              <w:divsChild>
                <w:div w:id="581530817">
                  <w:marLeft w:val="0"/>
                  <w:marRight w:val="0"/>
                  <w:marTop w:val="0"/>
                  <w:marBottom w:val="0"/>
                  <w:divBdr>
                    <w:top w:val="none" w:sz="0" w:space="0" w:color="auto"/>
                    <w:left w:val="none" w:sz="0" w:space="0" w:color="auto"/>
                    <w:bottom w:val="none" w:sz="0" w:space="0" w:color="auto"/>
                    <w:right w:val="none" w:sz="0" w:space="0" w:color="auto"/>
                  </w:divBdr>
                </w:div>
              </w:divsChild>
            </w:div>
            <w:div w:id="1010644821">
              <w:marLeft w:val="0"/>
              <w:marRight w:val="0"/>
              <w:marTop w:val="0"/>
              <w:marBottom w:val="0"/>
              <w:divBdr>
                <w:top w:val="none" w:sz="0" w:space="0" w:color="auto"/>
                <w:left w:val="none" w:sz="0" w:space="0" w:color="auto"/>
                <w:bottom w:val="none" w:sz="0" w:space="0" w:color="auto"/>
                <w:right w:val="none" w:sz="0" w:space="0" w:color="auto"/>
              </w:divBdr>
              <w:divsChild>
                <w:div w:id="714426795">
                  <w:marLeft w:val="0"/>
                  <w:marRight w:val="0"/>
                  <w:marTop w:val="0"/>
                  <w:marBottom w:val="0"/>
                  <w:divBdr>
                    <w:top w:val="none" w:sz="0" w:space="0" w:color="auto"/>
                    <w:left w:val="none" w:sz="0" w:space="0" w:color="auto"/>
                    <w:bottom w:val="none" w:sz="0" w:space="0" w:color="auto"/>
                    <w:right w:val="none" w:sz="0" w:space="0" w:color="auto"/>
                  </w:divBdr>
                </w:div>
              </w:divsChild>
            </w:div>
            <w:div w:id="1050571558">
              <w:marLeft w:val="0"/>
              <w:marRight w:val="0"/>
              <w:marTop w:val="0"/>
              <w:marBottom w:val="0"/>
              <w:divBdr>
                <w:top w:val="none" w:sz="0" w:space="0" w:color="auto"/>
                <w:left w:val="none" w:sz="0" w:space="0" w:color="auto"/>
                <w:bottom w:val="none" w:sz="0" w:space="0" w:color="auto"/>
                <w:right w:val="none" w:sz="0" w:space="0" w:color="auto"/>
              </w:divBdr>
              <w:divsChild>
                <w:div w:id="1089235440">
                  <w:marLeft w:val="0"/>
                  <w:marRight w:val="0"/>
                  <w:marTop w:val="0"/>
                  <w:marBottom w:val="0"/>
                  <w:divBdr>
                    <w:top w:val="none" w:sz="0" w:space="0" w:color="auto"/>
                    <w:left w:val="none" w:sz="0" w:space="0" w:color="auto"/>
                    <w:bottom w:val="none" w:sz="0" w:space="0" w:color="auto"/>
                    <w:right w:val="none" w:sz="0" w:space="0" w:color="auto"/>
                  </w:divBdr>
                </w:div>
              </w:divsChild>
            </w:div>
            <w:div w:id="1318728523">
              <w:marLeft w:val="0"/>
              <w:marRight w:val="0"/>
              <w:marTop w:val="0"/>
              <w:marBottom w:val="0"/>
              <w:divBdr>
                <w:top w:val="none" w:sz="0" w:space="0" w:color="auto"/>
                <w:left w:val="none" w:sz="0" w:space="0" w:color="auto"/>
                <w:bottom w:val="none" w:sz="0" w:space="0" w:color="auto"/>
                <w:right w:val="none" w:sz="0" w:space="0" w:color="auto"/>
              </w:divBdr>
              <w:divsChild>
                <w:div w:id="687677781">
                  <w:marLeft w:val="0"/>
                  <w:marRight w:val="0"/>
                  <w:marTop w:val="0"/>
                  <w:marBottom w:val="0"/>
                  <w:divBdr>
                    <w:top w:val="none" w:sz="0" w:space="0" w:color="auto"/>
                    <w:left w:val="none" w:sz="0" w:space="0" w:color="auto"/>
                    <w:bottom w:val="none" w:sz="0" w:space="0" w:color="auto"/>
                    <w:right w:val="none" w:sz="0" w:space="0" w:color="auto"/>
                  </w:divBdr>
                </w:div>
              </w:divsChild>
            </w:div>
            <w:div w:id="1364014119">
              <w:marLeft w:val="0"/>
              <w:marRight w:val="0"/>
              <w:marTop w:val="0"/>
              <w:marBottom w:val="0"/>
              <w:divBdr>
                <w:top w:val="none" w:sz="0" w:space="0" w:color="auto"/>
                <w:left w:val="none" w:sz="0" w:space="0" w:color="auto"/>
                <w:bottom w:val="none" w:sz="0" w:space="0" w:color="auto"/>
                <w:right w:val="none" w:sz="0" w:space="0" w:color="auto"/>
              </w:divBdr>
              <w:divsChild>
                <w:div w:id="282999020">
                  <w:marLeft w:val="0"/>
                  <w:marRight w:val="0"/>
                  <w:marTop w:val="0"/>
                  <w:marBottom w:val="0"/>
                  <w:divBdr>
                    <w:top w:val="none" w:sz="0" w:space="0" w:color="auto"/>
                    <w:left w:val="none" w:sz="0" w:space="0" w:color="auto"/>
                    <w:bottom w:val="none" w:sz="0" w:space="0" w:color="auto"/>
                    <w:right w:val="none" w:sz="0" w:space="0" w:color="auto"/>
                  </w:divBdr>
                </w:div>
              </w:divsChild>
            </w:div>
            <w:div w:id="1398433354">
              <w:marLeft w:val="0"/>
              <w:marRight w:val="0"/>
              <w:marTop w:val="0"/>
              <w:marBottom w:val="0"/>
              <w:divBdr>
                <w:top w:val="none" w:sz="0" w:space="0" w:color="auto"/>
                <w:left w:val="none" w:sz="0" w:space="0" w:color="auto"/>
                <w:bottom w:val="none" w:sz="0" w:space="0" w:color="auto"/>
                <w:right w:val="none" w:sz="0" w:space="0" w:color="auto"/>
              </w:divBdr>
              <w:divsChild>
                <w:div w:id="2073655033">
                  <w:marLeft w:val="0"/>
                  <w:marRight w:val="0"/>
                  <w:marTop w:val="0"/>
                  <w:marBottom w:val="0"/>
                  <w:divBdr>
                    <w:top w:val="none" w:sz="0" w:space="0" w:color="auto"/>
                    <w:left w:val="none" w:sz="0" w:space="0" w:color="auto"/>
                    <w:bottom w:val="none" w:sz="0" w:space="0" w:color="auto"/>
                    <w:right w:val="none" w:sz="0" w:space="0" w:color="auto"/>
                  </w:divBdr>
                </w:div>
              </w:divsChild>
            </w:div>
            <w:div w:id="1531142316">
              <w:marLeft w:val="0"/>
              <w:marRight w:val="0"/>
              <w:marTop w:val="0"/>
              <w:marBottom w:val="0"/>
              <w:divBdr>
                <w:top w:val="none" w:sz="0" w:space="0" w:color="auto"/>
                <w:left w:val="none" w:sz="0" w:space="0" w:color="auto"/>
                <w:bottom w:val="none" w:sz="0" w:space="0" w:color="auto"/>
                <w:right w:val="none" w:sz="0" w:space="0" w:color="auto"/>
              </w:divBdr>
              <w:divsChild>
                <w:div w:id="2112049877">
                  <w:marLeft w:val="0"/>
                  <w:marRight w:val="0"/>
                  <w:marTop w:val="0"/>
                  <w:marBottom w:val="0"/>
                  <w:divBdr>
                    <w:top w:val="none" w:sz="0" w:space="0" w:color="auto"/>
                    <w:left w:val="none" w:sz="0" w:space="0" w:color="auto"/>
                    <w:bottom w:val="none" w:sz="0" w:space="0" w:color="auto"/>
                    <w:right w:val="none" w:sz="0" w:space="0" w:color="auto"/>
                  </w:divBdr>
                </w:div>
              </w:divsChild>
            </w:div>
            <w:div w:id="1591740285">
              <w:marLeft w:val="0"/>
              <w:marRight w:val="0"/>
              <w:marTop w:val="0"/>
              <w:marBottom w:val="0"/>
              <w:divBdr>
                <w:top w:val="none" w:sz="0" w:space="0" w:color="auto"/>
                <w:left w:val="none" w:sz="0" w:space="0" w:color="auto"/>
                <w:bottom w:val="none" w:sz="0" w:space="0" w:color="auto"/>
                <w:right w:val="none" w:sz="0" w:space="0" w:color="auto"/>
              </w:divBdr>
              <w:divsChild>
                <w:div w:id="1820536798">
                  <w:marLeft w:val="0"/>
                  <w:marRight w:val="0"/>
                  <w:marTop w:val="0"/>
                  <w:marBottom w:val="0"/>
                  <w:divBdr>
                    <w:top w:val="none" w:sz="0" w:space="0" w:color="auto"/>
                    <w:left w:val="none" w:sz="0" w:space="0" w:color="auto"/>
                    <w:bottom w:val="none" w:sz="0" w:space="0" w:color="auto"/>
                    <w:right w:val="none" w:sz="0" w:space="0" w:color="auto"/>
                  </w:divBdr>
                </w:div>
              </w:divsChild>
            </w:div>
            <w:div w:id="1696226251">
              <w:marLeft w:val="0"/>
              <w:marRight w:val="0"/>
              <w:marTop w:val="0"/>
              <w:marBottom w:val="0"/>
              <w:divBdr>
                <w:top w:val="none" w:sz="0" w:space="0" w:color="auto"/>
                <w:left w:val="none" w:sz="0" w:space="0" w:color="auto"/>
                <w:bottom w:val="none" w:sz="0" w:space="0" w:color="auto"/>
                <w:right w:val="none" w:sz="0" w:space="0" w:color="auto"/>
              </w:divBdr>
              <w:divsChild>
                <w:div w:id="1690370397">
                  <w:marLeft w:val="0"/>
                  <w:marRight w:val="0"/>
                  <w:marTop w:val="0"/>
                  <w:marBottom w:val="0"/>
                  <w:divBdr>
                    <w:top w:val="none" w:sz="0" w:space="0" w:color="auto"/>
                    <w:left w:val="none" w:sz="0" w:space="0" w:color="auto"/>
                    <w:bottom w:val="none" w:sz="0" w:space="0" w:color="auto"/>
                    <w:right w:val="none" w:sz="0" w:space="0" w:color="auto"/>
                  </w:divBdr>
                </w:div>
              </w:divsChild>
            </w:div>
            <w:div w:id="1762330435">
              <w:marLeft w:val="0"/>
              <w:marRight w:val="0"/>
              <w:marTop w:val="0"/>
              <w:marBottom w:val="0"/>
              <w:divBdr>
                <w:top w:val="none" w:sz="0" w:space="0" w:color="auto"/>
                <w:left w:val="none" w:sz="0" w:space="0" w:color="auto"/>
                <w:bottom w:val="none" w:sz="0" w:space="0" w:color="auto"/>
                <w:right w:val="none" w:sz="0" w:space="0" w:color="auto"/>
              </w:divBdr>
              <w:divsChild>
                <w:div w:id="1892420785">
                  <w:marLeft w:val="0"/>
                  <w:marRight w:val="0"/>
                  <w:marTop w:val="0"/>
                  <w:marBottom w:val="0"/>
                  <w:divBdr>
                    <w:top w:val="none" w:sz="0" w:space="0" w:color="auto"/>
                    <w:left w:val="none" w:sz="0" w:space="0" w:color="auto"/>
                    <w:bottom w:val="none" w:sz="0" w:space="0" w:color="auto"/>
                    <w:right w:val="none" w:sz="0" w:space="0" w:color="auto"/>
                  </w:divBdr>
                </w:div>
              </w:divsChild>
            </w:div>
            <w:div w:id="1787041487">
              <w:marLeft w:val="0"/>
              <w:marRight w:val="0"/>
              <w:marTop w:val="0"/>
              <w:marBottom w:val="0"/>
              <w:divBdr>
                <w:top w:val="none" w:sz="0" w:space="0" w:color="auto"/>
                <w:left w:val="none" w:sz="0" w:space="0" w:color="auto"/>
                <w:bottom w:val="none" w:sz="0" w:space="0" w:color="auto"/>
                <w:right w:val="none" w:sz="0" w:space="0" w:color="auto"/>
              </w:divBdr>
              <w:divsChild>
                <w:div w:id="1040665781">
                  <w:marLeft w:val="0"/>
                  <w:marRight w:val="0"/>
                  <w:marTop w:val="0"/>
                  <w:marBottom w:val="0"/>
                  <w:divBdr>
                    <w:top w:val="none" w:sz="0" w:space="0" w:color="auto"/>
                    <w:left w:val="none" w:sz="0" w:space="0" w:color="auto"/>
                    <w:bottom w:val="none" w:sz="0" w:space="0" w:color="auto"/>
                    <w:right w:val="none" w:sz="0" w:space="0" w:color="auto"/>
                  </w:divBdr>
                </w:div>
              </w:divsChild>
            </w:div>
            <w:div w:id="1840805967">
              <w:marLeft w:val="0"/>
              <w:marRight w:val="0"/>
              <w:marTop w:val="0"/>
              <w:marBottom w:val="0"/>
              <w:divBdr>
                <w:top w:val="none" w:sz="0" w:space="0" w:color="auto"/>
                <w:left w:val="none" w:sz="0" w:space="0" w:color="auto"/>
                <w:bottom w:val="none" w:sz="0" w:space="0" w:color="auto"/>
                <w:right w:val="none" w:sz="0" w:space="0" w:color="auto"/>
              </w:divBdr>
              <w:divsChild>
                <w:div w:id="1237057782">
                  <w:marLeft w:val="0"/>
                  <w:marRight w:val="0"/>
                  <w:marTop w:val="0"/>
                  <w:marBottom w:val="0"/>
                  <w:divBdr>
                    <w:top w:val="none" w:sz="0" w:space="0" w:color="auto"/>
                    <w:left w:val="none" w:sz="0" w:space="0" w:color="auto"/>
                    <w:bottom w:val="none" w:sz="0" w:space="0" w:color="auto"/>
                    <w:right w:val="none" w:sz="0" w:space="0" w:color="auto"/>
                  </w:divBdr>
                </w:div>
              </w:divsChild>
            </w:div>
            <w:div w:id="2135784196">
              <w:marLeft w:val="0"/>
              <w:marRight w:val="0"/>
              <w:marTop w:val="0"/>
              <w:marBottom w:val="0"/>
              <w:divBdr>
                <w:top w:val="none" w:sz="0" w:space="0" w:color="auto"/>
                <w:left w:val="none" w:sz="0" w:space="0" w:color="auto"/>
                <w:bottom w:val="none" w:sz="0" w:space="0" w:color="auto"/>
                <w:right w:val="none" w:sz="0" w:space="0" w:color="auto"/>
              </w:divBdr>
              <w:divsChild>
                <w:div w:id="154062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300409">
      <w:bodyDiv w:val="1"/>
      <w:marLeft w:val="0"/>
      <w:marRight w:val="0"/>
      <w:marTop w:val="0"/>
      <w:marBottom w:val="0"/>
      <w:divBdr>
        <w:top w:val="none" w:sz="0" w:space="0" w:color="auto"/>
        <w:left w:val="none" w:sz="0" w:space="0" w:color="auto"/>
        <w:bottom w:val="none" w:sz="0" w:space="0" w:color="auto"/>
        <w:right w:val="none" w:sz="0" w:space="0" w:color="auto"/>
      </w:divBdr>
      <w:divsChild>
        <w:div w:id="106124851">
          <w:marLeft w:val="0"/>
          <w:marRight w:val="0"/>
          <w:marTop w:val="0"/>
          <w:marBottom w:val="120"/>
          <w:divBdr>
            <w:top w:val="none" w:sz="0" w:space="0" w:color="auto"/>
            <w:left w:val="none" w:sz="0" w:space="0" w:color="auto"/>
            <w:bottom w:val="none" w:sz="0" w:space="0" w:color="auto"/>
            <w:right w:val="none" w:sz="0" w:space="0" w:color="auto"/>
          </w:divBdr>
        </w:div>
        <w:div w:id="885600631">
          <w:marLeft w:val="0"/>
          <w:marRight w:val="0"/>
          <w:marTop w:val="0"/>
          <w:marBottom w:val="120"/>
          <w:divBdr>
            <w:top w:val="none" w:sz="0" w:space="0" w:color="auto"/>
            <w:left w:val="none" w:sz="0" w:space="0" w:color="auto"/>
            <w:bottom w:val="none" w:sz="0" w:space="0" w:color="auto"/>
            <w:right w:val="none" w:sz="0" w:space="0" w:color="auto"/>
          </w:divBdr>
        </w:div>
        <w:div w:id="2065178134">
          <w:marLeft w:val="0"/>
          <w:marRight w:val="0"/>
          <w:marTop w:val="0"/>
          <w:marBottom w:val="120"/>
          <w:divBdr>
            <w:top w:val="none" w:sz="0" w:space="0" w:color="auto"/>
            <w:left w:val="none" w:sz="0" w:space="0" w:color="auto"/>
            <w:bottom w:val="none" w:sz="0" w:space="0" w:color="auto"/>
            <w:right w:val="none" w:sz="0" w:space="0" w:color="auto"/>
          </w:divBdr>
        </w:div>
        <w:div w:id="1480809013">
          <w:marLeft w:val="0"/>
          <w:marRight w:val="0"/>
          <w:marTop w:val="0"/>
          <w:marBottom w:val="120"/>
          <w:divBdr>
            <w:top w:val="none" w:sz="0" w:space="0" w:color="auto"/>
            <w:left w:val="none" w:sz="0" w:space="0" w:color="auto"/>
            <w:bottom w:val="none" w:sz="0" w:space="0" w:color="auto"/>
            <w:right w:val="none" w:sz="0" w:space="0" w:color="auto"/>
          </w:divBdr>
        </w:div>
      </w:divsChild>
    </w:div>
    <w:div w:id="1019938505">
      <w:bodyDiv w:val="1"/>
      <w:marLeft w:val="0"/>
      <w:marRight w:val="0"/>
      <w:marTop w:val="0"/>
      <w:marBottom w:val="0"/>
      <w:divBdr>
        <w:top w:val="none" w:sz="0" w:space="0" w:color="auto"/>
        <w:left w:val="none" w:sz="0" w:space="0" w:color="auto"/>
        <w:bottom w:val="none" w:sz="0" w:space="0" w:color="auto"/>
        <w:right w:val="none" w:sz="0" w:space="0" w:color="auto"/>
      </w:divBdr>
      <w:divsChild>
        <w:div w:id="67385029">
          <w:marLeft w:val="1080"/>
          <w:marRight w:val="0"/>
          <w:marTop w:val="100"/>
          <w:marBottom w:val="0"/>
          <w:divBdr>
            <w:top w:val="none" w:sz="0" w:space="0" w:color="auto"/>
            <w:left w:val="none" w:sz="0" w:space="0" w:color="auto"/>
            <w:bottom w:val="none" w:sz="0" w:space="0" w:color="auto"/>
            <w:right w:val="none" w:sz="0" w:space="0" w:color="auto"/>
          </w:divBdr>
        </w:div>
        <w:div w:id="2062055457">
          <w:marLeft w:val="1080"/>
          <w:marRight w:val="0"/>
          <w:marTop w:val="100"/>
          <w:marBottom w:val="0"/>
          <w:divBdr>
            <w:top w:val="none" w:sz="0" w:space="0" w:color="auto"/>
            <w:left w:val="none" w:sz="0" w:space="0" w:color="auto"/>
            <w:bottom w:val="none" w:sz="0" w:space="0" w:color="auto"/>
            <w:right w:val="none" w:sz="0" w:space="0" w:color="auto"/>
          </w:divBdr>
        </w:div>
      </w:divsChild>
    </w:div>
    <w:div w:id="1036388192">
      <w:bodyDiv w:val="1"/>
      <w:marLeft w:val="0"/>
      <w:marRight w:val="0"/>
      <w:marTop w:val="0"/>
      <w:marBottom w:val="0"/>
      <w:divBdr>
        <w:top w:val="none" w:sz="0" w:space="0" w:color="auto"/>
        <w:left w:val="none" w:sz="0" w:space="0" w:color="auto"/>
        <w:bottom w:val="none" w:sz="0" w:space="0" w:color="auto"/>
        <w:right w:val="none" w:sz="0" w:space="0" w:color="auto"/>
      </w:divBdr>
      <w:divsChild>
        <w:div w:id="491215905">
          <w:marLeft w:val="2520"/>
          <w:marRight w:val="0"/>
          <w:marTop w:val="100"/>
          <w:marBottom w:val="0"/>
          <w:divBdr>
            <w:top w:val="none" w:sz="0" w:space="0" w:color="auto"/>
            <w:left w:val="none" w:sz="0" w:space="0" w:color="auto"/>
            <w:bottom w:val="none" w:sz="0" w:space="0" w:color="auto"/>
            <w:right w:val="none" w:sz="0" w:space="0" w:color="auto"/>
          </w:divBdr>
        </w:div>
        <w:div w:id="542140402">
          <w:marLeft w:val="360"/>
          <w:marRight w:val="0"/>
          <w:marTop w:val="200"/>
          <w:marBottom w:val="0"/>
          <w:divBdr>
            <w:top w:val="none" w:sz="0" w:space="0" w:color="auto"/>
            <w:left w:val="none" w:sz="0" w:space="0" w:color="auto"/>
            <w:bottom w:val="none" w:sz="0" w:space="0" w:color="auto"/>
            <w:right w:val="none" w:sz="0" w:space="0" w:color="auto"/>
          </w:divBdr>
        </w:div>
        <w:div w:id="547886727">
          <w:marLeft w:val="1800"/>
          <w:marRight w:val="0"/>
          <w:marTop w:val="100"/>
          <w:marBottom w:val="0"/>
          <w:divBdr>
            <w:top w:val="none" w:sz="0" w:space="0" w:color="auto"/>
            <w:left w:val="none" w:sz="0" w:space="0" w:color="auto"/>
            <w:bottom w:val="none" w:sz="0" w:space="0" w:color="auto"/>
            <w:right w:val="none" w:sz="0" w:space="0" w:color="auto"/>
          </w:divBdr>
        </w:div>
        <w:div w:id="880821147">
          <w:marLeft w:val="1800"/>
          <w:marRight w:val="0"/>
          <w:marTop w:val="100"/>
          <w:marBottom w:val="0"/>
          <w:divBdr>
            <w:top w:val="none" w:sz="0" w:space="0" w:color="auto"/>
            <w:left w:val="none" w:sz="0" w:space="0" w:color="auto"/>
            <w:bottom w:val="none" w:sz="0" w:space="0" w:color="auto"/>
            <w:right w:val="none" w:sz="0" w:space="0" w:color="auto"/>
          </w:divBdr>
        </w:div>
        <w:div w:id="927929645">
          <w:marLeft w:val="1800"/>
          <w:marRight w:val="0"/>
          <w:marTop w:val="100"/>
          <w:marBottom w:val="0"/>
          <w:divBdr>
            <w:top w:val="none" w:sz="0" w:space="0" w:color="auto"/>
            <w:left w:val="none" w:sz="0" w:space="0" w:color="auto"/>
            <w:bottom w:val="none" w:sz="0" w:space="0" w:color="auto"/>
            <w:right w:val="none" w:sz="0" w:space="0" w:color="auto"/>
          </w:divBdr>
        </w:div>
        <w:div w:id="959334619">
          <w:marLeft w:val="1800"/>
          <w:marRight w:val="0"/>
          <w:marTop w:val="100"/>
          <w:marBottom w:val="0"/>
          <w:divBdr>
            <w:top w:val="none" w:sz="0" w:space="0" w:color="auto"/>
            <w:left w:val="none" w:sz="0" w:space="0" w:color="auto"/>
            <w:bottom w:val="none" w:sz="0" w:space="0" w:color="auto"/>
            <w:right w:val="none" w:sz="0" w:space="0" w:color="auto"/>
          </w:divBdr>
        </w:div>
        <w:div w:id="1203711505">
          <w:marLeft w:val="2520"/>
          <w:marRight w:val="0"/>
          <w:marTop w:val="100"/>
          <w:marBottom w:val="0"/>
          <w:divBdr>
            <w:top w:val="none" w:sz="0" w:space="0" w:color="auto"/>
            <w:left w:val="none" w:sz="0" w:space="0" w:color="auto"/>
            <w:bottom w:val="none" w:sz="0" w:space="0" w:color="auto"/>
            <w:right w:val="none" w:sz="0" w:space="0" w:color="auto"/>
          </w:divBdr>
        </w:div>
        <w:div w:id="1590117394">
          <w:marLeft w:val="1080"/>
          <w:marRight w:val="0"/>
          <w:marTop w:val="100"/>
          <w:marBottom w:val="0"/>
          <w:divBdr>
            <w:top w:val="none" w:sz="0" w:space="0" w:color="auto"/>
            <w:left w:val="none" w:sz="0" w:space="0" w:color="auto"/>
            <w:bottom w:val="none" w:sz="0" w:space="0" w:color="auto"/>
            <w:right w:val="none" w:sz="0" w:space="0" w:color="auto"/>
          </w:divBdr>
        </w:div>
        <w:div w:id="1786460371">
          <w:marLeft w:val="2520"/>
          <w:marRight w:val="0"/>
          <w:marTop w:val="100"/>
          <w:marBottom w:val="0"/>
          <w:divBdr>
            <w:top w:val="none" w:sz="0" w:space="0" w:color="auto"/>
            <w:left w:val="none" w:sz="0" w:space="0" w:color="auto"/>
            <w:bottom w:val="none" w:sz="0" w:space="0" w:color="auto"/>
            <w:right w:val="none" w:sz="0" w:space="0" w:color="auto"/>
          </w:divBdr>
        </w:div>
        <w:div w:id="1946035514">
          <w:marLeft w:val="2520"/>
          <w:marRight w:val="0"/>
          <w:marTop w:val="100"/>
          <w:marBottom w:val="0"/>
          <w:divBdr>
            <w:top w:val="none" w:sz="0" w:space="0" w:color="auto"/>
            <w:left w:val="none" w:sz="0" w:space="0" w:color="auto"/>
            <w:bottom w:val="none" w:sz="0" w:space="0" w:color="auto"/>
            <w:right w:val="none" w:sz="0" w:space="0" w:color="auto"/>
          </w:divBdr>
        </w:div>
        <w:div w:id="2135978995">
          <w:marLeft w:val="360"/>
          <w:marRight w:val="0"/>
          <w:marTop w:val="200"/>
          <w:marBottom w:val="0"/>
          <w:divBdr>
            <w:top w:val="none" w:sz="0" w:space="0" w:color="auto"/>
            <w:left w:val="none" w:sz="0" w:space="0" w:color="auto"/>
            <w:bottom w:val="none" w:sz="0" w:space="0" w:color="auto"/>
            <w:right w:val="none" w:sz="0" w:space="0" w:color="auto"/>
          </w:divBdr>
        </w:div>
      </w:divsChild>
    </w:div>
    <w:div w:id="1065836192">
      <w:bodyDiv w:val="1"/>
      <w:marLeft w:val="0"/>
      <w:marRight w:val="0"/>
      <w:marTop w:val="0"/>
      <w:marBottom w:val="0"/>
      <w:divBdr>
        <w:top w:val="none" w:sz="0" w:space="0" w:color="auto"/>
        <w:left w:val="none" w:sz="0" w:space="0" w:color="auto"/>
        <w:bottom w:val="none" w:sz="0" w:space="0" w:color="auto"/>
        <w:right w:val="none" w:sz="0" w:space="0" w:color="auto"/>
      </w:divBdr>
    </w:div>
    <w:div w:id="1079521891">
      <w:bodyDiv w:val="1"/>
      <w:marLeft w:val="0"/>
      <w:marRight w:val="0"/>
      <w:marTop w:val="0"/>
      <w:marBottom w:val="0"/>
      <w:divBdr>
        <w:top w:val="none" w:sz="0" w:space="0" w:color="auto"/>
        <w:left w:val="none" w:sz="0" w:space="0" w:color="auto"/>
        <w:bottom w:val="none" w:sz="0" w:space="0" w:color="auto"/>
        <w:right w:val="none" w:sz="0" w:space="0" w:color="auto"/>
      </w:divBdr>
      <w:divsChild>
        <w:div w:id="161774218">
          <w:marLeft w:val="1080"/>
          <w:marRight w:val="0"/>
          <w:marTop w:val="100"/>
          <w:marBottom w:val="0"/>
          <w:divBdr>
            <w:top w:val="none" w:sz="0" w:space="0" w:color="auto"/>
            <w:left w:val="none" w:sz="0" w:space="0" w:color="auto"/>
            <w:bottom w:val="none" w:sz="0" w:space="0" w:color="auto"/>
            <w:right w:val="none" w:sz="0" w:space="0" w:color="auto"/>
          </w:divBdr>
        </w:div>
        <w:div w:id="341400934">
          <w:marLeft w:val="1080"/>
          <w:marRight w:val="0"/>
          <w:marTop w:val="100"/>
          <w:marBottom w:val="0"/>
          <w:divBdr>
            <w:top w:val="none" w:sz="0" w:space="0" w:color="auto"/>
            <w:left w:val="none" w:sz="0" w:space="0" w:color="auto"/>
            <w:bottom w:val="none" w:sz="0" w:space="0" w:color="auto"/>
            <w:right w:val="none" w:sz="0" w:space="0" w:color="auto"/>
          </w:divBdr>
        </w:div>
        <w:div w:id="1114179965">
          <w:marLeft w:val="1800"/>
          <w:marRight w:val="0"/>
          <w:marTop w:val="100"/>
          <w:marBottom w:val="0"/>
          <w:divBdr>
            <w:top w:val="none" w:sz="0" w:space="0" w:color="auto"/>
            <w:left w:val="none" w:sz="0" w:space="0" w:color="auto"/>
            <w:bottom w:val="none" w:sz="0" w:space="0" w:color="auto"/>
            <w:right w:val="none" w:sz="0" w:space="0" w:color="auto"/>
          </w:divBdr>
        </w:div>
        <w:div w:id="1556701729">
          <w:marLeft w:val="1800"/>
          <w:marRight w:val="0"/>
          <w:marTop w:val="100"/>
          <w:marBottom w:val="0"/>
          <w:divBdr>
            <w:top w:val="none" w:sz="0" w:space="0" w:color="auto"/>
            <w:left w:val="none" w:sz="0" w:space="0" w:color="auto"/>
            <w:bottom w:val="none" w:sz="0" w:space="0" w:color="auto"/>
            <w:right w:val="none" w:sz="0" w:space="0" w:color="auto"/>
          </w:divBdr>
        </w:div>
        <w:div w:id="1676496209">
          <w:marLeft w:val="1800"/>
          <w:marRight w:val="0"/>
          <w:marTop w:val="100"/>
          <w:marBottom w:val="0"/>
          <w:divBdr>
            <w:top w:val="none" w:sz="0" w:space="0" w:color="auto"/>
            <w:left w:val="none" w:sz="0" w:space="0" w:color="auto"/>
            <w:bottom w:val="none" w:sz="0" w:space="0" w:color="auto"/>
            <w:right w:val="none" w:sz="0" w:space="0" w:color="auto"/>
          </w:divBdr>
        </w:div>
      </w:divsChild>
    </w:div>
    <w:div w:id="1097825428">
      <w:bodyDiv w:val="1"/>
      <w:marLeft w:val="0"/>
      <w:marRight w:val="0"/>
      <w:marTop w:val="0"/>
      <w:marBottom w:val="0"/>
      <w:divBdr>
        <w:top w:val="none" w:sz="0" w:space="0" w:color="auto"/>
        <w:left w:val="none" w:sz="0" w:space="0" w:color="auto"/>
        <w:bottom w:val="none" w:sz="0" w:space="0" w:color="auto"/>
        <w:right w:val="none" w:sz="0" w:space="0" w:color="auto"/>
      </w:divBdr>
      <w:divsChild>
        <w:div w:id="200170629">
          <w:marLeft w:val="1800"/>
          <w:marRight w:val="0"/>
          <w:marTop w:val="100"/>
          <w:marBottom w:val="0"/>
          <w:divBdr>
            <w:top w:val="none" w:sz="0" w:space="0" w:color="auto"/>
            <w:left w:val="none" w:sz="0" w:space="0" w:color="auto"/>
            <w:bottom w:val="none" w:sz="0" w:space="0" w:color="auto"/>
            <w:right w:val="none" w:sz="0" w:space="0" w:color="auto"/>
          </w:divBdr>
        </w:div>
        <w:div w:id="327682692">
          <w:marLeft w:val="2520"/>
          <w:marRight w:val="0"/>
          <w:marTop w:val="100"/>
          <w:marBottom w:val="0"/>
          <w:divBdr>
            <w:top w:val="none" w:sz="0" w:space="0" w:color="auto"/>
            <w:left w:val="none" w:sz="0" w:space="0" w:color="auto"/>
            <w:bottom w:val="none" w:sz="0" w:space="0" w:color="auto"/>
            <w:right w:val="none" w:sz="0" w:space="0" w:color="auto"/>
          </w:divBdr>
        </w:div>
        <w:div w:id="647586451">
          <w:marLeft w:val="1800"/>
          <w:marRight w:val="0"/>
          <w:marTop w:val="100"/>
          <w:marBottom w:val="0"/>
          <w:divBdr>
            <w:top w:val="none" w:sz="0" w:space="0" w:color="auto"/>
            <w:left w:val="none" w:sz="0" w:space="0" w:color="auto"/>
            <w:bottom w:val="none" w:sz="0" w:space="0" w:color="auto"/>
            <w:right w:val="none" w:sz="0" w:space="0" w:color="auto"/>
          </w:divBdr>
        </w:div>
        <w:div w:id="786125374">
          <w:marLeft w:val="1080"/>
          <w:marRight w:val="0"/>
          <w:marTop w:val="100"/>
          <w:marBottom w:val="0"/>
          <w:divBdr>
            <w:top w:val="none" w:sz="0" w:space="0" w:color="auto"/>
            <w:left w:val="none" w:sz="0" w:space="0" w:color="auto"/>
            <w:bottom w:val="none" w:sz="0" w:space="0" w:color="auto"/>
            <w:right w:val="none" w:sz="0" w:space="0" w:color="auto"/>
          </w:divBdr>
        </w:div>
        <w:div w:id="877084768">
          <w:marLeft w:val="1800"/>
          <w:marRight w:val="0"/>
          <w:marTop w:val="100"/>
          <w:marBottom w:val="0"/>
          <w:divBdr>
            <w:top w:val="none" w:sz="0" w:space="0" w:color="auto"/>
            <w:left w:val="none" w:sz="0" w:space="0" w:color="auto"/>
            <w:bottom w:val="none" w:sz="0" w:space="0" w:color="auto"/>
            <w:right w:val="none" w:sz="0" w:space="0" w:color="auto"/>
          </w:divBdr>
        </w:div>
        <w:div w:id="1098909494">
          <w:marLeft w:val="2520"/>
          <w:marRight w:val="0"/>
          <w:marTop w:val="100"/>
          <w:marBottom w:val="0"/>
          <w:divBdr>
            <w:top w:val="none" w:sz="0" w:space="0" w:color="auto"/>
            <w:left w:val="none" w:sz="0" w:space="0" w:color="auto"/>
            <w:bottom w:val="none" w:sz="0" w:space="0" w:color="auto"/>
            <w:right w:val="none" w:sz="0" w:space="0" w:color="auto"/>
          </w:divBdr>
        </w:div>
        <w:div w:id="1131217048">
          <w:marLeft w:val="1800"/>
          <w:marRight w:val="0"/>
          <w:marTop w:val="100"/>
          <w:marBottom w:val="0"/>
          <w:divBdr>
            <w:top w:val="none" w:sz="0" w:space="0" w:color="auto"/>
            <w:left w:val="none" w:sz="0" w:space="0" w:color="auto"/>
            <w:bottom w:val="none" w:sz="0" w:space="0" w:color="auto"/>
            <w:right w:val="none" w:sz="0" w:space="0" w:color="auto"/>
          </w:divBdr>
        </w:div>
        <w:div w:id="1288050434">
          <w:marLeft w:val="1800"/>
          <w:marRight w:val="0"/>
          <w:marTop w:val="100"/>
          <w:marBottom w:val="0"/>
          <w:divBdr>
            <w:top w:val="none" w:sz="0" w:space="0" w:color="auto"/>
            <w:left w:val="none" w:sz="0" w:space="0" w:color="auto"/>
            <w:bottom w:val="none" w:sz="0" w:space="0" w:color="auto"/>
            <w:right w:val="none" w:sz="0" w:space="0" w:color="auto"/>
          </w:divBdr>
        </w:div>
        <w:div w:id="1355308292">
          <w:marLeft w:val="2520"/>
          <w:marRight w:val="0"/>
          <w:marTop w:val="100"/>
          <w:marBottom w:val="0"/>
          <w:divBdr>
            <w:top w:val="none" w:sz="0" w:space="0" w:color="auto"/>
            <w:left w:val="none" w:sz="0" w:space="0" w:color="auto"/>
            <w:bottom w:val="none" w:sz="0" w:space="0" w:color="auto"/>
            <w:right w:val="none" w:sz="0" w:space="0" w:color="auto"/>
          </w:divBdr>
        </w:div>
        <w:div w:id="1418551139">
          <w:marLeft w:val="360"/>
          <w:marRight w:val="0"/>
          <w:marTop w:val="200"/>
          <w:marBottom w:val="0"/>
          <w:divBdr>
            <w:top w:val="none" w:sz="0" w:space="0" w:color="auto"/>
            <w:left w:val="none" w:sz="0" w:space="0" w:color="auto"/>
            <w:bottom w:val="none" w:sz="0" w:space="0" w:color="auto"/>
            <w:right w:val="none" w:sz="0" w:space="0" w:color="auto"/>
          </w:divBdr>
        </w:div>
        <w:div w:id="2027053969">
          <w:marLeft w:val="2520"/>
          <w:marRight w:val="0"/>
          <w:marTop w:val="100"/>
          <w:marBottom w:val="0"/>
          <w:divBdr>
            <w:top w:val="none" w:sz="0" w:space="0" w:color="auto"/>
            <w:left w:val="none" w:sz="0" w:space="0" w:color="auto"/>
            <w:bottom w:val="none" w:sz="0" w:space="0" w:color="auto"/>
            <w:right w:val="none" w:sz="0" w:space="0" w:color="auto"/>
          </w:divBdr>
        </w:div>
      </w:divsChild>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177381705">
      <w:bodyDiv w:val="1"/>
      <w:marLeft w:val="0"/>
      <w:marRight w:val="0"/>
      <w:marTop w:val="0"/>
      <w:marBottom w:val="0"/>
      <w:divBdr>
        <w:top w:val="none" w:sz="0" w:space="0" w:color="auto"/>
        <w:left w:val="none" w:sz="0" w:space="0" w:color="auto"/>
        <w:bottom w:val="none" w:sz="0" w:space="0" w:color="auto"/>
        <w:right w:val="none" w:sz="0" w:space="0" w:color="auto"/>
      </w:divBdr>
      <w:divsChild>
        <w:div w:id="1134248810">
          <w:marLeft w:val="1080"/>
          <w:marRight w:val="0"/>
          <w:marTop w:val="100"/>
          <w:marBottom w:val="0"/>
          <w:divBdr>
            <w:top w:val="none" w:sz="0" w:space="0" w:color="auto"/>
            <w:left w:val="none" w:sz="0" w:space="0" w:color="auto"/>
            <w:bottom w:val="none" w:sz="0" w:space="0" w:color="auto"/>
            <w:right w:val="none" w:sz="0" w:space="0" w:color="auto"/>
          </w:divBdr>
        </w:div>
        <w:div w:id="1665550903">
          <w:marLeft w:val="360"/>
          <w:marRight w:val="0"/>
          <w:marTop w:val="200"/>
          <w:marBottom w:val="0"/>
          <w:divBdr>
            <w:top w:val="none" w:sz="0" w:space="0" w:color="auto"/>
            <w:left w:val="none" w:sz="0" w:space="0" w:color="auto"/>
            <w:bottom w:val="none" w:sz="0" w:space="0" w:color="auto"/>
            <w:right w:val="none" w:sz="0" w:space="0" w:color="auto"/>
          </w:divBdr>
        </w:div>
        <w:div w:id="1919827847">
          <w:marLeft w:val="1080"/>
          <w:marRight w:val="0"/>
          <w:marTop w:val="100"/>
          <w:marBottom w:val="0"/>
          <w:divBdr>
            <w:top w:val="none" w:sz="0" w:space="0" w:color="auto"/>
            <w:left w:val="none" w:sz="0" w:space="0" w:color="auto"/>
            <w:bottom w:val="none" w:sz="0" w:space="0" w:color="auto"/>
            <w:right w:val="none" w:sz="0" w:space="0" w:color="auto"/>
          </w:divBdr>
        </w:div>
      </w:divsChild>
    </w:div>
    <w:div w:id="1210996011">
      <w:bodyDiv w:val="1"/>
      <w:marLeft w:val="0"/>
      <w:marRight w:val="0"/>
      <w:marTop w:val="0"/>
      <w:marBottom w:val="0"/>
      <w:divBdr>
        <w:top w:val="none" w:sz="0" w:space="0" w:color="auto"/>
        <w:left w:val="none" w:sz="0" w:space="0" w:color="auto"/>
        <w:bottom w:val="none" w:sz="0" w:space="0" w:color="auto"/>
        <w:right w:val="none" w:sz="0" w:space="0" w:color="auto"/>
      </w:divBdr>
      <w:divsChild>
        <w:div w:id="86968661">
          <w:marLeft w:val="1800"/>
          <w:marRight w:val="0"/>
          <w:marTop w:val="100"/>
          <w:marBottom w:val="0"/>
          <w:divBdr>
            <w:top w:val="none" w:sz="0" w:space="0" w:color="auto"/>
            <w:left w:val="none" w:sz="0" w:space="0" w:color="auto"/>
            <w:bottom w:val="none" w:sz="0" w:space="0" w:color="auto"/>
            <w:right w:val="none" w:sz="0" w:space="0" w:color="auto"/>
          </w:divBdr>
        </w:div>
        <w:div w:id="796294380">
          <w:marLeft w:val="1800"/>
          <w:marRight w:val="0"/>
          <w:marTop w:val="100"/>
          <w:marBottom w:val="0"/>
          <w:divBdr>
            <w:top w:val="none" w:sz="0" w:space="0" w:color="auto"/>
            <w:left w:val="none" w:sz="0" w:space="0" w:color="auto"/>
            <w:bottom w:val="none" w:sz="0" w:space="0" w:color="auto"/>
            <w:right w:val="none" w:sz="0" w:space="0" w:color="auto"/>
          </w:divBdr>
        </w:div>
        <w:div w:id="857698747">
          <w:marLeft w:val="360"/>
          <w:marRight w:val="0"/>
          <w:marTop w:val="200"/>
          <w:marBottom w:val="0"/>
          <w:divBdr>
            <w:top w:val="none" w:sz="0" w:space="0" w:color="auto"/>
            <w:left w:val="none" w:sz="0" w:space="0" w:color="auto"/>
            <w:bottom w:val="none" w:sz="0" w:space="0" w:color="auto"/>
            <w:right w:val="none" w:sz="0" w:space="0" w:color="auto"/>
          </w:divBdr>
        </w:div>
        <w:div w:id="895121613">
          <w:marLeft w:val="1800"/>
          <w:marRight w:val="0"/>
          <w:marTop w:val="100"/>
          <w:marBottom w:val="0"/>
          <w:divBdr>
            <w:top w:val="none" w:sz="0" w:space="0" w:color="auto"/>
            <w:left w:val="none" w:sz="0" w:space="0" w:color="auto"/>
            <w:bottom w:val="none" w:sz="0" w:space="0" w:color="auto"/>
            <w:right w:val="none" w:sz="0" w:space="0" w:color="auto"/>
          </w:divBdr>
        </w:div>
        <w:div w:id="1075324016">
          <w:marLeft w:val="1080"/>
          <w:marRight w:val="0"/>
          <w:marTop w:val="100"/>
          <w:marBottom w:val="0"/>
          <w:divBdr>
            <w:top w:val="none" w:sz="0" w:space="0" w:color="auto"/>
            <w:left w:val="none" w:sz="0" w:space="0" w:color="auto"/>
            <w:bottom w:val="none" w:sz="0" w:space="0" w:color="auto"/>
            <w:right w:val="none" w:sz="0" w:space="0" w:color="auto"/>
          </w:divBdr>
        </w:div>
        <w:div w:id="1187211357">
          <w:marLeft w:val="1800"/>
          <w:marRight w:val="0"/>
          <w:marTop w:val="100"/>
          <w:marBottom w:val="0"/>
          <w:divBdr>
            <w:top w:val="none" w:sz="0" w:space="0" w:color="auto"/>
            <w:left w:val="none" w:sz="0" w:space="0" w:color="auto"/>
            <w:bottom w:val="none" w:sz="0" w:space="0" w:color="auto"/>
            <w:right w:val="none" w:sz="0" w:space="0" w:color="auto"/>
          </w:divBdr>
        </w:div>
        <w:div w:id="1212111981">
          <w:marLeft w:val="1800"/>
          <w:marRight w:val="0"/>
          <w:marTop w:val="100"/>
          <w:marBottom w:val="0"/>
          <w:divBdr>
            <w:top w:val="none" w:sz="0" w:space="0" w:color="auto"/>
            <w:left w:val="none" w:sz="0" w:space="0" w:color="auto"/>
            <w:bottom w:val="none" w:sz="0" w:space="0" w:color="auto"/>
            <w:right w:val="none" w:sz="0" w:space="0" w:color="auto"/>
          </w:divBdr>
        </w:div>
        <w:div w:id="1737556150">
          <w:marLeft w:val="1080"/>
          <w:marRight w:val="0"/>
          <w:marTop w:val="100"/>
          <w:marBottom w:val="0"/>
          <w:divBdr>
            <w:top w:val="none" w:sz="0" w:space="0" w:color="auto"/>
            <w:left w:val="none" w:sz="0" w:space="0" w:color="auto"/>
            <w:bottom w:val="none" w:sz="0" w:space="0" w:color="auto"/>
            <w:right w:val="none" w:sz="0" w:space="0" w:color="auto"/>
          </w:divBdr>
        </w:div>
        <w:div w:id="1811635231">
          <w:marLeft w:val="1800"/>
          <w:marRight w:val="0"/>
          <w:marTop w:val="100"/>
          <w:marBottom w:val="0"/>
          <w:divBdr>
            <w:top w:val="none" w:sz="0" w:space="0" w:color="auto"/>
            <w:left w:val="none" w:sz="0" w:space="0" w:color="auto"/>
            <w:bottom w:val="none" w:sz="0" w:space="0" w:color="auto"/>
            <w:right w:val="none" w:sz="0" w:space="0" w:color="auto"/>
          </w:divBdr>
        </w:div>
        <w:div w:id="1919246210">
          <w:marLeft w:val="1080"/>
          <w:marRight w:val="0"/>
          <w:marTop w:val="100"/>
          <w:marBottom w:val="0"/>
          <w:divBdr>
            <w:top w:val="none" w:sz="0" w:space="0" w:color="auto"/>
            <w:left w:val="none" w:sz="0" w:space="0" w:color="auto"/>
            <w:bottom w:val="none" w:sz="0" w:space="0" w:color="auto"/>
            <w:right w:val="none" w:sz="0" w:space="0" w:color="auto"/>
          </w:divBdr>
        </w:div>
        <w:div w:id="2000379632">
          <w:marLeft w:val="360"/>
          <w:marRight w:val="0"/>
          <w:marTop w:val="200"/>
          <w:marBottom w:val="0"/>
          <w:divBdr>
            <w:top w:val="none" w:sz="0" w:space="0" w:color="auto"/>
            <w:left w:val="none" w:sz="0" w:space="0" w:color="auto"/>
            <w:bottom w:val="none" w:sz="0" w:space="0" w:color="auto"/>
            <w:right w:val="none" w:sz="0" w:space="0" w:color="auto"/>
          </w:divBdr>
        </w:div>
        <w:div w:id="2081099241">
          <w:marLeft w:val="1080"/>
          <w:marRight w:val="0"/>
          <w:marTop w:val="100"/>
          <w:marBottom w:val="0"/>
          <w:divBdr>
            <w:top w:val="none" w:sz="0" w:space="0" w:color="auto"/>
            <w:left w:val="none" w:sz="0" w:space="0" w:color="auto"/>
            <w:bottom w:val="none" w:sz="0" w:space="0" w:color="auto"/>
            <w:right w:val="none" w:sz="0" w:space="0" w:color="auto"/>
          </w:divBdr>
        </w:div>
      </w:divsChild>
    </w:div>
    <w:div w:id="1213880968">
      <w:bodyDiv w:val="1"/>
      <w:marLeft w:val="0"/>
      <w:marRight w:val="0"/>
      <w:marTop w:val="0"/>
      <w:marBottom w:val="0"/>
      <w:divBdr>
        <w:top w:val="none" w:sz="0" w:space="0" w:color="auto"/>
        <w:left w:val="none" w:sz="0" w:space="0" w:color="auto"/>
        <w:bottom w:val="none" w:sz="0" w:space="0" w:color="auto"/>
        <w:right w:val="none" w:sz="0" w:space="0" w:color="auto"/>
      </w:divBdr>
    </w:div>
    <w:div w:id="1214535222">
      <w:bodyDiv w:val="1"/>
      <w:marLeft w:val="0"/>
      <w:marRight w:val="0"/>
      <w:marTop w:val="0"/>
      <w:marBottom w:val="0"/>
      <w:divBdr>
        <w:top w:val="none" w:sz="0" w:space="0" w:color="auto"/>
        <w:left w:val="none" w:sz="0" w:space="0" w:color="auto"/>
        <w:bottom w:val="none" w:sz="0" w:space="0" w:color="auto"/>
        <w:right w:val="none" w:sz="0" w:space="0" w:color="auto"/>
      </w:divBdr>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253971962">
      <w:bodyDiv w:val="1"/>
      <w:marLeft w:val="0"/>
      <w:marRight w:val="0"/>
      <w:marTop w:val="0"/>
      <w:marBottom w:val="0"/>
      <w:divBdr>
        <w:top w:val="none" w:sz="0" w:space="0" w:color="auto"/>
        <w:left w:val="none" w:sz="0" w:space="0" w:color="auto"/>
        <w:bottom w:val="none" w:sz="0" w:space="0" w:color="auto"/>
        <w:right w:val="none" w:sz="0" w:space="0" w:color="auto"/>
      </w:divBdr>
      <w:divsChild>
        <w:div w:id="2032562246">
          <w:marLeft w:val="0"/>
          <w:marRight w:val="0"/>
          <w:marTop w:val="0"/>
          <w:marBottom w:val="0"/>
          <w:divBdr>
            <w:top w:val="none" w:sz="0" w:space="0" w:color="auto"/>
            <w:left w:val="none" w:sz="0" w:space="0" w:color="auto"/>
            <w:bottom w:val="none" w:sz="0" w:space="0" w:color="auto"/>
            <w:right w:val="none" w:sz="0" w:space="0" w:color="auto"/>
          </w:divBdr>
        </w:div>
      </w:divsChild>
    </w:div>
    <w:div w:id="1264460997">
      <w:bodyDiv w:val="1"/>
      <w:marLeft w:val="0"/>
      <w:marRight w:val="0"/>
      <w:marTop w:val="0"/>
      <w:marBottom w:val="0"/>
      <w:divBdr>
        <w:top w:val="none" w:sz="0" w:space="0" w:color="auto"/>
        <w:left w:val="none" w:sz="0" w:space="0" w:color="auto"/>
        <w:bottom w:val="none" w:sz="0" w:space="0" w:color="auto"/>
        <w:right w:val="none" w:sz="0" w:space="0" w:color="auto"/>
      </w:divBdr>
      <w:divsChild>
        <w:div w:id="1058936149">
          <w:marLeft w:val="1080"/>
          <w:marRight w:val="0"/>
          <w:marTop w:val="100"/>
          <w:marBottom w:val="0"/>
          <w:divBdr>
            <w:top w:val="none" w:sz="0" w:space="0" w:color="auto"/>
            <w:left w:val="none" w:sz="0" w:space="0" w:color="auto"/>
            <w:bottom w:val="none" w:sz="0" w:space="0" w:color="auto"/>
            <w:right w:val="none" w:sz="0" w:space="0" w:color="auto"/>
          </w:divBdr>
        </w:div>
        <w:div w:id="1157065010">
          <w:marLeft w:val="1800"/>
          <w:marRight w:val="0"/>
          <w:marTop w:val="100"/>
          <w:marBottom w:val="0"/>
          <w:divBdr>
            <w:top w:val="none" w:sz="0" w:space="0" w:color="auto"/>
            <w:left w:val="none" w:sz="0" w:space="0" w:color="auto"/>
            <w:bottom w:val="none" w:sz="0" w:space="0" w:color="auto"/>
            <w:right w:val="none" w:sz="0" w:space="0" w:color="auto"/>
          </w:divBdr>
        </w:div>
        <w:div w:id="1567184147">
          <w:marLeft w:val="1080"/>
          <w:marRight w:val="0"/>
          <w:marTop w:val="100"/>
          <w:marBottom w:val="0"/>
          <w:divBdr>
            <w:top w:val="none" w:sz="0" w:space="0" w:color="auto"/>
            <w:left w:val="none" w:sz="0" w:space="0" w:color="auto"/>
            <w:bottom w:val="none" w:sz="0" w:space="0" w:color="auto"/>
            <w:right w:val="none" w:sz="0" w:space="0" w:color="auto"/>
          </w:divBdr>
        </w:div>
      </w:divsChild>
    </w:div>
    <w:div w:id="1279482814">
      <w:bodyDiv w:val="1"/>
      <w:marLeft w:val="0"/>
      <w:marRight w:val="0"/>
      <w:marTop w:val="0"/>
      <w:marBottom w:val="0"/>
      <w:divBdr>
        <w:top w:val="none" w:sz="0" w:space="0" w:color="auto"/>
        <w:left w:val="none" w:sz="0" w:space="0" w:color="auto"/>
        <w:bottom w:val="none" w:sz="0" w:space="0" w:color="auto"/>
        <w:right w:val="none" w:sz="0" w:space="0" w:color="auto"/>
      </w:divBdr>
    </w:div>
    <w:div w:id="1283923291">
      <w:bodyDiv w:val="1"/>
      <w:marLeft w:val="0"/>
      <w:marRight w:val="0"/>
      <w:marTop w:val="0"/>
      <w:marBottom w:val="0"/>
      <w:divBdr>
        <w:top w:val="none" w:sz="0" w:space="0" w:color="auto"/>
        <w:left w:val="none" w:sz="0" w:space="0" w:color="auto"/>
        <w:bottom w:val="none" w:sz="0" w:space="0" w:color="auto"/>
        <w:right w:val="none" w:sz="0" w:space="0" w:color="auto"/>
      </w:divBdr>
    </w:div>
    <w:div w:id="1300187265">
      <w:bodyDiv w:val="1"/>
      <w:marLeft w:val="0"/>
      <w:marRight w:val="0"/>
      <w:marTop w:val="0"/>
      <w:marBottom w:val="0"/>
      <w:divBdr>
        <w:top w:val="none" w:sz="0" w:space="0" w:color="auto"/>
        <w:left w:val="none" w:sz="0" w:space="0" w:color="auto"/>
        <w:bottom w:val="none" w:sz="0" w:space="0" w:color="auto"/>
        <w:right w:val="none" w:sz="0" w:space="0" w:color="auto"/>
      </w:divBdr>
      <w:divsChild>
        <w:div w:id="1741102361">
          <w:marLeft w:val="0"/>
          <w:marRight w:val="0"/>
          <w:marTop w:val="0"/>
          <w:marBottom w:val="0"/>
          <w:divBdr>
            <w:top w:val="none" w:sz="0" w:space="0" w:color="auto"/>
            <w:left w:val="none" w:sz="0" w:space="0" w:color="auto"/>
            <w:bottom w:val="none" w:sz="0" w:space="0" w:color="auto"/>
            <w:right w:val="none" w:sz="0" w:space="0" w:color="auto"/>
          </w:divBdr>
        </w:div>
      </w:divsChild>
    </w:div>
    <w:div w:id="1308972503">
      <w:bodyDiv w:val="1"/>
      <w:marLeft w:val="0"/>
      <w:marRight w:val="0"/>
      <w:marTop w:val="0"/>
      <w:marBottom w:val="0"/>
      <w:divBdr>
        <w:top w:val="none" w:sz="0" w:space="0" w:color="auto"/>
        <w:left w:val="none" w:sz="0" w:space="0" w:color="auto"/>
        <w:bottom w:val="none" w:sz="0" w:space="0" w:color="auto"/>
        <w:right w:val="none" w:sz="0" w:space="0" w:color="auto"/>
      </w:divBdr>
      <w:divsChild>
        <w:div w:id="122120459">
          <w:marLeft w:val="360"/>
          <w:marRight w:val="0"/>
          <w:marTop w:val="200"/>
          <w:marBottom w:val="0"/>
          <w:divBdr>
            <w:top w:val="none" w:sz="0" w:space="0" w:color="auto"/>
            <w:left w:val="none" w:sz="0" w:space="0" w:color="auto"/>
            <w:bottom w:val="none" w:sz="0" w:space="0" w:color="auto"/>
            <w:right w:val="none" w:sz="0" w:space="0" w:color="auto"/>
          </w:divBdr>
        </w:div>
        <w:div w:id="459684697">
          <w:marLeft w:val="1080"/>
          <w:marRight w:val="0"/>
          <w:marTop w:val="100"/>
          <w:marBottom w:val="0"/>
          <w:divBdr>
            <w:top w:val="none" w:sz="0" w:space="0" w:color="auto"/>
            <w:left w:val="none" w:sz="0" w:space="0" w:color="auto"/>
            <w:bottom w:val="none" w:sz="0" w:space="0" w:color="auto"/>
            <w:right w:val="none" w:sz="0" w:space="0" w:color="auto"/>
          </w:divBdr>
        </w:div>
        <w:div w:id="1317883930">
          <w:marLeft w:val="1080"/>
          <w:marRight w:val="0"/>
          <w:marTop w:val="100"/>
          <w:marBottom w:val="0"/>
          <w:divBdr>
            <w:top w:val="none" w:sz="0" w:space="0" w:color="auto"/>
            <w:left w:val="none" w:sz="0" w:space="0" w:color="auto"/>
            <w:bottom w:val="none" w:sz="0" w:space="0" w:color="auto"/>
            <w:right w:val="none" w:sz="0" w:space="0" w:color="auto"/>
          </w:divBdr>
        </w:div>
      </w:divsChild>
    </w:div>
    <w:div w:id="1309824079">
      <w:bodyDiv w:val="1"/>
      <w:marLeft w:val="0"/>
      <w:marRight w:val="0"/>
      <w:marTop w:val="0"/>
      <w:marBottom w:val="0"/>
      <w:divBdr>
        <w:top w:val="none" w:sz="0" w:space="0" w:color="auto"/>
        <w:left w:val="none" w:sz="0" w:space="0" w:color="auto"/>
        <w:bottom w:val="none" w:sz="0" w:space="0" w:color="auto"/>
        <w:right w:val="none" w:sz="0" w:space="0" w:color="auto"/>
      </w:divBdr>
      <w:divsChild>
        <w:div w:id="143857044">
          <w:marLeft w:val="360"/>
          <w:marRight w:val="0"/>
          <w:marTop w:val="200"/>
          <w:marBottom w:val="0"/>
          <w:divBdr>
            <w:top w:val="none" w:sz="0" w:space="0" w:color="auto"/>
            <w:left w:val="none" w:sz="0" w:space="0" w:color="auto"/>
            <w:bottom w:val="none" w:sz="0" w:space="0" w:color="auto"/>
            <w:right w:val="none" w:sz="0" w:space="0" w:color="auto"/>
          </w:divBdr>
        </w:div>
        <w:div w:id="201941058">
          <w:marLeft w:val="1080"/>
          <w:marRight w:val="0"/>
          <w:marTop w:val="100"/>
          <w:marBottom w:val="0"/>
          <w:divBdr>
            <w:top w:val="none" w:sz="0" w:space="0" w:color="auto"/>
            <w:left w:val="none" w:sz="0" w:space="0" w:color="auto"/>
            <w:bottom w:val="none" w:sz="0" w:space="0" w:color="auto"/>
            <w:right w:val="none" w:sz="0" w:space="0" w:color="auto"/>
          </w:divBdr>
        </w:div>
        <w:div w:id="312150309">
          <w:marLeft w:val="360"/>
          <w:marRight w:val="0"/>
          <w:marTop w:val="200"/>
          <w:marBottom w:val="0"/>
          <w:divBdr>
            <w:top w:val="none" w:sz="0" w:space="0" w:color="auto"/>
            <w:left w:val="none" w:sz="0" w:space="0" w:color="auto"/>
            <w:bottom w:val="none" w:sz="0" w:space="0" w:color="auto"/>
            <w:right w:val="none" w:sz="0" w:space="0" w:color="auto"/>
          </w:divBdr>
        </w:div>
        <w:div w:id="363409465">
          <w:marLeft w:val="1080"/>
          <w:marRight w:val="0"/>
          <w:marTop w:val="100"/>
          <w:marBottom w:val="0"/>
          <w:divBdr>
            <w:top w:val="none" w:sz="0" w:space="0" w:color="auto"/>
            <w:left w:val="none" w:sz="0" w:space="0" w:color="auto"/>
            <w:bottom w:val="none" w:sz="0" w:space="0" w:color="auto"/>
            <w:right w:val="none" w:sz="0" w:space="0" w:color="auto"/>
          </w:divBdr>
        </w:div>
        <w:div w:id="740444304">
          <w:marLeft w:val="1080"/>
          <w:marRight w:val="0"/>
          <w:marTop w:val="100"/>
          <w:marBottom w:val="0"/>
          <w:divBdr>
            <w:top w:val="none" w:sz="0" w:space="0" w:color="auto"/>
            <w:left w:val="none" w:sz="0" w:space="0" w:color="auto"/>
            <w:bottom w:val="none" w:sz="0" w:space="0" w:color="auto"/>
            <w:right w:val="none" w:sz="0" w:space="0" w:color="auto"/>
          </w:divBdr>
        </w:div>
        <w:div w:id="746268503">
          <w:marLeft w:val="1080"/>
          <w:marRight w:val="0"/>
          <w:marTop w:val="100"/>
          <w:marBottom w:val="0"/>
          <w:divBdr>
            <w:top w:val="none" w:sz="0" w:space="0" w:color="auto"/>
            <w:left w:val="none" w:sz="0" w:space="0" w:color="auto"/>
            <w:bottom w:val="none" w:sz="0" w:space="0" w:color="auto"/>
            <w:right w:val="none" w:sz="0" w:space="0" w:color="auto"/>
          </w:divBdr>
        </w:div>
        <w:div w:id="754285579">
          <w:marLeft w:val="1080"/>
          <w:marRight w:val="0"/>
          <w:marTop w:val="100"/>
          <w:marBottom w:val="0"/>
          <w:divBdr>
            <w:top w:val="none" w:sz="0" w:space="0" w:color="auto"/>
            <w:left w:val="none" w:sz="0" w:space="0" w:color="auto"/>
            <w:bottom w:val="none" w:sz="0" w:space="0" w:color="auto"/>
            <w:right w:val="none" w:sz="0" w:space="0" w:color="auto"/>
          </w:divBdr>
        </w:div>
        <w:div w:id="916552397">
          <w:marLeft w:val="1080"/>
          <w:marRight w:val="0"/>
          <w:marTop w:val="100"/>
          <w:marBottom w:val="0"/>
          <w:divBdr>
            <w:top w:val="none" w:sz="0" w:space="0" w:color="auto"/>
            <w:left w:val="none" w:sz="0" w:space="0" w:color="auto"/>
            <w:bottom w:val="none" w:sz="0" w:space="0" w:color="auto"/>
            <w:right w:val="none" w:sz="0" w:space="0" w:color="auto"/>
          </w:divBdr>
        </w:div>
        <w:div w:id="1639410985">
          <w:marLeft w:val="1800"/>
          <w:marRight w:val="0"/>
          <w:marTop w:val="100"/>
          <w:marBottom w:val="0"/>
          <w:divBdr>
            <w:top w:val="none" w:sz="0" w:space="0" w:color="auto"/>
            <w:left w:val="none" w:sz="0" w:space="0" w:color="auto"/>
            <w:bottom w:val="none" w:sz="0" w:space="0" w:color="auto"/>
            <w:right w:val="none" w:sz="0" w:space="0" w:color="auto"/>
          </w:divBdr>
        </w:div>
        <w:div w:id="1778869748">
          <w:marLeft w:val="360"/>
          <w:marRight w:val="0"/>
          <w:marTop w:val="200"/>
          <w:marBottom w:val="0"/>
          <w:divBdr>
            <w:top w:val="none" w:sz="0" w:space="0" w:color="auto"/>
            <w:left w:val="none" w:sz="0" w:space="0" w:color="auto"/>
            <w:bottom w:val="none" w:sz="0" w:space="0" w:color="auto"/>
            <w:right w:val="none" w:sz="0" w:space="0" w:color="auto"/>
          </w:divBdr>
        </w:div>
        <w:div w:id="1953780126">
          <w:marLeft w:val="1080"/>
          <w:marRight w:val="0"/>
          <w:marTop w:val="100"/>
          <w:marBottom w:val="0"/>
          <w:divBdr>
            <w:top w:val="none" w:sz="0" w:space="0" w:color="auto"/>
            <w:left w:val="none" w:sz="0" w:space="0" w:color="auto"/>
            <w:bottom w:val="none" w:sz="0" w:space="0" w:color="auto"/>
            <w:right w:val="none" w:sz="0" w:space="0" w:color="auto"/>
          </w:divBdr>
        </w:div>
      </w:divsChild>
    </w:div>
    <w:div w:id="1310136864">
      <w:bodyDiv w:val="1"/>
      <w:marLeft w:val="0"/>
      <w:marRight w:val="0"/>
      <w:marTop w:val="0"/>
      <w:marBottom w:val="0"/>
      <w:divBdr>
        <w:top w:val="none" w:sz="0" w:space="0" w:color="auto"/>
        <w:left w:val="none" w:sz="0" w:space="0" w:color="auto"/>
        <w:bottom w:val="none" w:sz="0" w:space="0" w:color="auto"/>
        <w:right w:val="none" w:sz="0" w:space="0" w:color="auto"/>
      </w:divBdr>
    </w:div>
    <w:div w:id="1328678799">
      <w:bodyDiv w:val="1"/>
      <w:marLeft w:val="0"/>
      <w:marRight w:val="0"/>
      <w:marTop w:val="0"/>
      <w:marBottom w:val="0"/>
      <w:divBdr>
        <w:top w:val="none" w:sz="0" w:space="0" w:color="auto"/>
        <w:left w:val="none" w:sz="0" w:space="0" w:color="auto"/>
        <w:bottom w:val="none" w:sz="0" w:space="0" w:color="auto"/>
        <w:right w:val="none" w:sz="0" w:space="0" w:color="auto"/>
      </w:divBdr>
      <w:divsChild>
        <w:div w:id="190192368">
          <w:marLeft w:val="1080"/>
          <w:marRight w:val="0"/>
          <w:marTop w:val="100"/>
          <w:marBottom w:val="0"/>
          <w:divBdr>
            <w:top w:val="none" w:sz="0" w:space="0" w:color="auto"/>
            <w:left w:val="none" w:sz="0" w:space="0" w:color="auto"/>
            <w:bottom w:val="none" w:sz="0" w:space="0" w:color="auto"/>
            <w:right w:val="none" w:sz="0" w:space="0" w:color="auto"/>
          </w:divBdr>
        </w:div>
        <w:div w:id="440733895">
          <w:marLeft w:val="1080"/>
          <w:marRight w:val="0"/>
          <w:marTop w:val="100"/>
          <w:marBottom w:val="0"/>
          <w:divBdr>
            <w:top w:val="none" w:sz="0" w:space="0" w:color="auto"/>
            <w:left w:val="none" w:sz="0" w:space="0" w:color="auto"/>
            <w:bottom w:val="none" w:sz="0" w:space="0" w:color="auto"/>
            <w:right w:val="none" w:sz="0" w:space="0" w:color="auto"/>
          </w:divBdr>
        </w:div>
        <w:div w:id="630012554">
          <w:marLeft w:val="1080"/>
          <w:marRight w:val="0"/>
          <w:marTop w:val="100"/>
          <w:marBottom w:val="0"/>
          <w:divBdr>
            <w:top w:val="none" w:sz="0" w:space="0" w:color="auto"/>
            <w:left w:val="none" w:sz="0" w:space="0" w:color="auto"/>
            <w:bottom w:val="none" w:sz="0" w:space="0" w:color="auto"/>
            <w:right w:val="none" w:sz="0" w:space="0" w:color="auto"/>
          </w:divBdr>
        </w:div>
        <w:div w:id="989945005">
          <w:marLeft w:val="1800"/>
          <w:marRight w:val="0"/>
          <w:marTop w:val="100"/>
          <w:marBottom w:val="0"/>
          <w:divBdr>
            <w:top w:val="none" w:sz="0" w:space="0" w:color="auto"/>
            <w:left w:val="none" w:sz="0" w:space="0" w:color="auto"/>
            <w:bottom w:val="none" w:sz="0" w:space="0" w:color="auto"/>
            <w:right w:val="none" w:sz="0" w:space="0" w:color="auto"/>
          </w:divBdr>
        </w:div>
        <w:div w:id="1144391262">
          <w:marLeft w:val="1080"/>
          <w:marRight w:val="0"/>
          <w:marTop w:val="100"/>
          <w:marBottom w:val="0"/>
          <w:divBdr>
            <w:top w:val="none" w:sz="0" w:space="0" w:color="auto"/>
            <w:left w:val="none" w:sz="0" w:space="0" w:color="auto"/>
            <w:bottom w:val="none" w:sz="0" w:space="0" w:color="auto"/>
            <w:right w:val="none" w:sz="0" w:space="0" w:color="auto"/>
          </w:divBdr>
        </w:div>
        <w:div w:id="1198275159">
          <w:marLeft w:val="360"/>
          <w:marRight w:val="0"/>
          <w:marTop w:val="200"/>
          <w:marBottom w:val="0"/>
          <w:divBdr>
            <w:top w:val="none" w:sz="0" w:space="0" w:color="auto"/>
            <w:left w:val="none" w:sz="0" w:space="0" w:color="auto"/>
            <w:bottom w:val="none" w:sz="0" w:space="0" w:color="auto"/>
            <w:right w:val="none" w:sz="0" w:space="0" w:color="auto"/>
          </w:divBdr>
        </w:div>
        <w:div w:id="1302342579">
          <w:marLeft w:val="360"/>
          <w:marRight w:val="0"/>
          <w:marTop w:val="200"/>
          <w:marBottom w:val="0"/>
          <w:divBdr>
            <w:top w:val="none" w:sz="0" w:space="0" w:color="auto"/>
            <w:left w:val="none" w:sz="0" w:space="0" w:color="auto"/>
            <w:bottom w:val="none" w:sz="0" w:space="0" w:color="auto"/>
            <w:right w:val="none" w:sz="0" w:space="0" w:color="auto"/>
          </w:divBdr>
        </w:div>
        <w:div w:id="1346126957">
          <w:marLeft w:val="360"/>
          <w:marRight w:val="0"/>
          <w:marTop w:val="200"/>
          <w:marBottom w:val="0"/>
          <w:divBdr>
            <w:top w:val="none" w:sz="0" w:space="0" w:color="auto"/>
            <w:left w:val="none" w:sz="0" w:space="0" w:color="auto"/>
            <w:bottom w:val="none" w:sz="0" w:space="0" w:color="auto"/>
            <w:right w:val="none" w:sz="0" w:space="0" w:color="auto"/>
          </w:divBdr>
        </w:div>
        <w:div w:id="1620257006">
          <w:marLeft w:val="1080"/>
          <w:marRight w:val="0"/>
          <w:marTop w:val="100"/>
          <w:marBottom w:val="0"/>
          <w:divBdr>
            <w:top w:val="none" w:sz="0" w:space="0" w:color="auto"/>
            <w:left w:val="none" w:sz="0" w:space="0" w:color="auto"/>
            <w:bottom w:val="none" w:sz="0" w:space="0" w:color="auto"/>
            <w:right w:val="none" w:sz="0" w:space="0" w:color="auto"/>
          </w:divBdr>
        </w:div>
        <w:div w:id="1729066769">
          <w:marLeft w:val="1080"/>
          <w:marRight w:val="0"/>
          <w:marTop w:val="100"/>
          <w:marBottom w:val="0"/>
          <w:divBdr>
            <w:top w:val="none" w:sz="0" w:space="0" w:color="auto"/>
            <w:left w:val="none" w:sz="0" w:space="0" w:color="auto"/>
            <w:bottom w:val="none" w:sz="0" w:space="0" w:color="auto"/>
            <w:right w:val="none" w:sz="0" w:space="0" w:color="auto"/>
          </w:divBdr>
        </w:div>
        <w:div w:id="1860655348">
          <w:marLeft w:val="1080"/>
          <w:marRight w:val="0"/>
          <w:marTop w:val="100"/>
          <w:marBottom w:val="0"/>
          <w:divBdr>
            <w:top w:val="none" w:sz="0" w:space="0" w:color="auto"/>
            <w:left w:val="none" w:sz="0" w:space="0" w:color="auto"/>
            <w:bottom w:val="none" w:sz="0" w:space="0" w:color="auto"/>
            <w:right w:val="none" w:sz="0" w:space="0" w:color="auto"/>
          </w:divBdr>
        </w:div>
      </w:divsChild>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366056745">
      <w:bodyDiv w:val="1"/>
      <w:marLeft w:val="0"/>
      <w:marRight w:val="0"/>
      <w:marTop w:val="0"/>
      <w:marBottom w:val="0"/>
      <w:divBdr>
        <w:top w:val="none" w:sz="0" w:space="0" w:color="auto"/>
        <w:left w:val="none" w:sz="0" w:space="0" w:color="auto"/>
        <w:bottom w:val="none" w:sz="0" w:space="0" w:color="auto"/>
        <w:right w:val="none" w:sz="0" w:space="0" w:color="auto"/>
      </w:divBdr>
    </w:div>
    <w:div w:id="1368288821">
      <w:bodyDiv w:val="1"/>
      <w:marLeft w:val="0"/>
      <w:marRight w:val="0"/>
      <w:marTop w:val="0"/>
      <w:marBottom w:val="0"/>
      <w:divBdr>
        <w:top w:val="none" w:sz="0" w:space="0" w:color="auto"/>
        <w:left w:val="none" w:sz="0" w:space="0" w:color="auto"/>
        <w:bottom w:val="none" w:sz="0" w:space="0" w:color="auto"/>
        <w:right w:val="none" w:sz="0" w:space="0" w:color="auto"/>
      </w:divBdr>
      <w:divsChild>
        <w:div w:id="923075660">
          <w:marLeft w:val="0"/>
          <w:marRight w:val="0"/>
          <w:marTop w:val="0"/>
          <w:marBottom w:val="0"/>
          <w:divBdr>
            <w:top w:val="none" w:sz="0" w:space="0" w:color="auto"/>
            <w:left w:val="none" w:sz="0" w:space="0" w:color="auto"/>
            <w:bottom w:val="none" w:sz="0" w:space="0" w:color="auto"/>
            <w:right w:val="none" w:sz="0" w:space="0" w:color="auto"/>
          </w:divBdr>
          <w:divsChild>
            <w:div w:id="91433506">
              <w:marLeft w:val="0"/>
              <w:marRight w:val="0"/>
              <w:marTop w:val="0"/>
              <w:marBottom w:val="0"/>
              <w:divBdr>
                <w:top w:val="none" w:sz="0" w:space="0" w:color="auto"/>
                <w:left w:val="none" w:sz="0" w:space="0" w:color="auto"/>
                <w:bottom w:val="none" w:sz="0" w:space="0" w:color="auto"/>
                <w:right w:val="none" w:sz="0" w:space="0" w:color="auto"/>
              </w:divBdr>
              <w:divsChild>
                <w:div w:id="835650132">
                  <w:marLeft w:val="0"/>
                  <w:marRight w:val="0"/>
                  <w:marTop w:val="0"/>
                  <w:marBottom w:val="0"/>
                  <w:divBdr>
                    <w:top w:val="none" w:sz="0" w:space="0" w:color="auto"/>
                    <w:left w:val="none" w:sz="0" w:space="0" w:color="auto"/>
                    <w:bottom w:val="none" w:sz="0" w:space="0" w:color="auto"/>
                    <w:right w:val="none" w:sz="0" w:space="0" w:color="auto"/>
                  </w:divBdr>
                </w:div>
                <w:div w:id="1514371764">
                  <w:marLeft w:val="0"/>
                  <w:marRight w:val="0"/>
                  <w:marTop w:val="0"/>
                  <w:marBottom w:val="0"/>
                  <w:divBdr>
                    <w:top w:val="none" w:sz="0" w:space="0" w:color="auto"/>
                    <w:left w:val="none" w:sz="0" w:space="0" w:color="auto"/>
                    <w:bottom w:val="none" w:sz="0" w:space="0" w:color="auto"/>
                    <w:right w:val="none" w:sz="0" w:space="0" w:color="auto"/>
                  </w:divBdr>
                </w:div>
              </w:divsChild>
            </w:div>
            <w:div w:id="126093324">
              <w:marLeft w:val="0"/>
              <w:marRight w:val="0"/>
              <w:marTop w:val="0"/>
              <w:marBottom w:val="0"/>
              <w:divBdr>
                <w:top w:val="none" w:sz="0" w:space="0" w:color="auto"/>
                <w:left w:val="none" w:sz="0" w:space="0" w:color="auto"/>
                <w:bottom w:val="none" w:sz="0" w:space="0" w:color="auto"/>
                <w:right w:val="none" w:sz="0" w:space="0" w:color="auto"/>
              </w:divBdr>
              <w:divsChild>
                <w:div w:id="1100679015">
                  <w:marLeft w:val="0"/>
                  <w:marRight w:val="0"/>
                  <w:marTop w:val="0"/>
                  <w:marBottom w:val="0"/>
                  <w:divBdr>
                    <w:top w:val="none" w:sz="0" w:space="0" w:color="auto"/>
                    <w:left w:val="none" w:sz="0" w:space="0" w:color="auto"/>
                    <w:bottom w:val="none" w:sz="0" w:space="0" w:color="auto"/>
                    <w:right w:val="none" w:sz="0" w:space="0" w:color="auto"/>
                  </w:divBdr>
                </w:div>
              </w:divsChild>
            </w:div>
            <w:div w:id="129637093">
              <w:marLeft w:val="0"/>
              <w:marRight w:val="0"/>
              <w:marTop w:val="0"/>
              <w:marBottom w:val="0"/>
              <w:divBdr>
                <w:top w:val="none" w:sz="0" w:space="0" w:color="auto"/>
                <w:left w:val="none" w:sz="0" w:space="0" w:color="auto"/>
                <w:bottom w:val="none" w:sz="0" w:space="0" w:color="auto"/>
                <w:right w:val="none" w:sz="0" w:space="0" w:color="auto"/>
              </w:divBdr>
              <w:divsChild>
                <w:div w:id="852305566">
                  <w:marLeft w:val="0"/>
                  <w:marRight w:val="0"/>
                  <w:marTop w:val="0"/>
                  <w:marBottom w:val="0"/>
                  <w:divBdr>
                    <w:top w:val="none" w:sz="0" w:space="0" w:color="auto"/>
                    <w:left w:val="none" w:sz="0" w:space="0" w:color="auto"/>
                    <w:bottom w:val="none" w:sz="0" w:space="0" w:color="auto"/>
                    <w:right w:val="none" w:sz="0" w:space="0" w:color="auto"/>
                  </w:divBdr>
                </w:div>
              </w:divsChild>
            </w:div>
            <w:div w:id="200826719">
              <w:marLeft w:val="0"/>
              <w:marRight w:val="0"/>
              <w:marTop w:val="0"/>
              <w:marBottom w:val="0"/>
              <w:divBdr>
                <w:top w:val="none" w:sz="0" w:space="0" w:color="auto"/>
                <w:left w:val="none" w:sz="0" w:space="0" w:color="auto"/>
                <w:bottom w:val="none" w:sz="0" w:space="0" w:color="auto"/>
                <w:right w:val="none" w:sz="0" w:space="0" w:color="auto"/>
              </w:divBdr>
              <w:divsChild>
                <w:div w:id="1758360397">
                  <w:marLeft w:val="0"/>
                  <w:marRight w:val="0"/>
                  <w:marTop w:val="0"/>
                  <w:marBottom w:val="0"/>
                  <w:divBdr>
                    <w:top w:val="none" w:sz="0" w:space="0" w:color="auto"/>
                    <w:left w:val="none" w:sz="0" w:space="0" w:color="auto"/>
                    <w:bottom w:val="none" w:sz="0" w:space="0" w:color="auto"/>
                    <w:right w:val="none" w:sz="0" w:space="0" w:color="auto"/>
                  </w:divBdr>
                </w:div>
              </w:divsChild>
            </w:div>
            <w:div w:id="208349347">
              <w:marLeft w:val="0"/>
              <w:marRight w:val="0"/>
              <w:marTop w:val="0"/>
              <w:marBottom w:val="0"/>
              <w:divBdr>
                <w:top w:val="none" w:sz="0" w:space="0" w:color="auto"/>
                <w:left w:val="none" w:sz="0" w:space="0" w:color="auto"/>
                <w:bottom w:val="none" w:sz="0" w:space="0" w:color="auto"/>
                <w:right w:val="none" w:sz="0" w:space="0" w:color="auto"/>
              </w:divBdr>
              <w:divsChild>
                <w:div w:id="1602176472">
                  <w:marLeft w:val="0"/>
                  <w:marRight w:val="0"/>
                  <w:marTop w:val="0"/>
                  <w:marBottom w:val="0"/>
                  <w:divBdr>
                    <w:top w:val="none" w:sz="0" w:space="0" w:color="auto"/>
                    <w:left w:val="none" w:sz="0" w:space="0" w:color="auto"/>
                    <w:bottom w:val="none" w:sz="0" w:space="0" w:color="auto"/>
                    <w:right w:val="none" w:sz="0" w:space="0" w:color="auto"/>
                  </w:divBdr>
                </w:div>
              </w:divsChild>
            </w:div>
            <w:div w:id="235360224">
              <w:marLeft w:val="0"/>
              <w:marRight w:val="0"/>
              <w:marTop w:val="0"/>
              <w:marBottom w:val="0"/>
              <w:divBdr>
                <w:top w:val="none" w:sz="0" w:space="0" w:color="auto"/>
                <w:left w:val="none" w:sz="0" w:space="0" w:color="auto"/>
                <w:bottom w:val="none" w:sz="0" w:space="0" w:color="auto"/>
                <w:right w:val="none" w:sz="0" w:space="0" w:color="auto"/>
              </w:divBdr>
              <w:divsChild>
                <w:div w:id="1869559592">
                  <w:marLeft w:val="0"/>
                  <w:marRight w:val="0"/>
                  <w:marTop w:val="0"/>
                  <w:marBottom w:val="0"/>
                  <w:divBdr>
                    <w:top w:val="none" w:sz="0" w:space="0" w:color="auto"/>
                    <w:left w:val="none" w:sz="0" w:space="0" w:color="auto"/>
                    <w:bottom w:val="none" w:sz="0" w:space="0" w:color="auto"/>
                    <w:right w:val="none" w:sz="0" w:space="0" w:color="auto"/>
                  </w:divBdr>
                </w:div>
              </w:divsChild>
            </w:div>
            <w:div w:id="242225616">
              <w:marLeft w:val="0"/>
              <w:marRight w:val="0"/>
              <w:marTop w:val="0"/>
              <w:marBottom w:val="0"/>
              <w:divBdr>
                <w:top w:val="none" w:sz="0" w:space="0" w:color="auto"/>
                <w:left w:val="none" w:sz="0" w:space="0" w:color="auto"/>
                <w:bottom w:val="none" w:sz="0" w:space="0" w:color="auto"/>
                <w:right w:val="none" w:sz="0" w:space="0" w:color="auto"/>
              </w:divBdr>
              <w:divsChild>
                <w:div w:id="1433479648">
                  <w:marLeft w:val="0"/>
                  <w:marRight w:val="0"/>
                  <w:marTop w:val="0"/>
                  <w:marBottom w:val="0"/>
                  <w:divBdr>
                    <w:top w:val="none" w:sz="0" w:space="0" w:color="auto"/>
                    <w:left w:val="none" w:sz="0" w:space="0" w:color="auto"/>
                    <w:bottom w:val="none" w:sz="0" w:space="0" w:color="auto"/>
                    <w:right w:val="none" w:sz="0" w:space="0" w:color="auto"/>
                  </w:divBdr>
                </w:div>
              </w:divsChild>
            </w:div>
            <w:div w:id="249237080">
              <w:marLeft w:val="0"/>
              <w:marRight w:val="0"/>
              <w:marTop w:val="0"/>
              <w:marBottom w:val="0"/>
              <w:divBdr>
                <w:top w:val="none" w:sz="0" w:space="0" w:color="auto"/>
                <w:left w:val="none" w:sz="0" w:space="0" w:color="auto"/>
                <w:bottom w:val="none" w:sz="0" w:space="0" w:color="auto"/>
                <w:right w:val="none" w:sz="0" w:space="0" w:color="auto"/>
              </w:divBdr>
              <w:divsChild>
                <w:div w:id="2106727383">
                  <w:marLeft w:val="0"/>
                  <w:marRight w:val="0"/>
                  <w:marTop w:val="0"/>
                  <w:marBottom w:val="0"/>
                  <w:divBdr>
                    <w:top w:val="none" w:sz="0" w:space="0" w:color="auto"/>
                    <w:left w:val="none" w:sz="0" w:space="0" w:color="auto"/>
                    <w:bottom w:val="none" w:sz="0" w:space="0" w:color="auto"/>
                    <w:right w:val="none" w:sz="0" w:space="0" w:color="auto"/>
                  </w:divBdr>
                </w:div>
              </w:divsChild>
            </w:div>
            <w:div w:id="265818690">
              <w:marLeft w:val="0"/>
              <w:marRight w:val="0"/>
              <w:marTop w:val="0"/>
              <w:marBottom w:val="0"/>
              <w:divBdr>
                <w:top w:val="none" w:sz="0" w:space="0" w:color="auto"/>
                <w:left w:val="none" w:sz="0" w:space="0" w:color="auto"/>
                <w:bottom w:val="none" w:sz="0" w:space="0" w:color="auto"/>
                <w:right w:val="none" w:sz="0" w:space="0" w:color="auto"/>
              </w:divBdr>
              <w:divsChild>
                <w:div w:id="1683051980">
                  <w:marLeft w:val="0"/>
                  <w:marRight w:val="0"/>
                  <w:marTop w:val="0"/>
                  <w:marBottom w:val="0"/>
                  <w:divBdr>
                    <w:top w:val="none" w:sz="0" w:space="0" w:color="auto"/>
                    <w:left w:val="none" w:sz="0" w:space="0" w:color="auto"/>
                    <w:bottom w:val="none" w:sz="0" w:space="0" w:color="auto"/>
                    <w:right w:val="none" w:sz="0" w:space="0" w:color="auto"/>
                  </w:divBdr>
                </w:div>
              </w:divsChild>
            </w:div>
            <w:div w:id="284822468">
              <w:marLeft w:val="0"/>
              <w:marRight w:val="0"/>
              <w:marTop w:val="0"/>
              <w:marBottom w:val="0"/>
              <w:divBdr>
                <w:top w:val="none" w:sz="0" w:space="0" w:color="auto"/>
                <w:left w:val="none" w:sz="0" w:space="0" w:color="auto"/>
                <w:bottom w:val="none" w:sz="0" w:space="0" w:color="auto"/>
                <w:right w:val="none" w:sz="0" w:space="0" w:color="auto"/>
              </w:divBdr>
              <w:divsChild>
                <w:div w:id="1325547081">
                  <w:marLeft w:val="0"/>
                  <w:marRight w:val="0"/>
                  <w:marTop w:val="0"/>
                  <w:marBottom w:val="0"/>
                  <w:divBdr>
                    <w:top w:val="none" w:sz="0" w:space="0" w:color="auto"/>
                    <w:left w:val="none" w:sz="0" w:space="0" w:color="auto"/>
                    <w:bottom w:val="none" w:sz="0" w:space="0" w:color="auto"/>
                    <w:right w:val="none" w:sz="0" w:space="0" w:color="auto"/>
                  </w:divBdr>
                </w:div>
              </w:divsChild>
            </w:div>
            <w:div w:id="286863162">
              <w:marLeft w:val="0"/>
              <w:marRight w:val="0"/>
              <w:marTop w:val="0"/>
              <w:marBottom w:val="0"/>
              <w:divBdr>
                <w:top w:val="none" w:sz="0" w:space="0" w:color="auto"/>
                <w:left w:val="none" w:sz="0" w:space="0" w:color="auto"/>
                <w:bottom w:val="none" w:sz="0" w:space="0" w:color="auto"/>
                <w:right w:val="none" w:sz="0" w:space="0" w:color="auto"/>
              </w:divBdr>
              <w:divsChild>
                <w:div w:id="1968850829">
                  <w:marLeft w:val="0"/>
                  <w:marRight w:val="0"/>
                  <w:marTop w:val="0"/>
                  <w:marBottom w:val="0"/>
                  <w:divBdr>
                    <w:top w:val="none" w:sz="0" w:space="0" w:color="auto"/>
                    <w:left w:val="none" w:sz="0" w:space="0" w:color="auto"/>
                    <w:bottom w:val="none" w:sz="0" w:space="0" w:color="auto"/>
                    <w:right w:val="none" w:sz="0" w:space="0" w:color="auto"/>
                  </w:divBdr>
                </w:div>
              </w:divsChild>
            </w:div>
            <w:div w:id="339084145">
              <w:marLeft w:val="0"/>
              <w:marRight w:val="0"/>
              <w:marTop w:val="0"/>
              <w:marBottom w:val="0"/>
              <w:divBdr>
                <w:top w:val="none" w:sz="0" w:space="0" w:color="auto"/>
                <w:left w:val="none" w:sz="0" w:space="0" w:color="auto"/>
                <w:bottom w:val="none" w:sz="0" w:space="0" w:color="auto"/>
                <w:right w:val="none" w:sz="0" w:space="0" w:color="auto"/>
              </w:divBdr>
              <w:divsChild>
                <w:div w:id="272905103">
                  <w:marLeft w:val="0"/>
                  <w:marRight w:val="0"/>
                  <w:marTop w:val="0"/>
                  <w:marBottom w:val="0"/>
                  <w:divBdr>
                    <w:top w:val="none" w:sz="0" w:space="0" w:color="auto"/>
                    <w:left w:val="none" w:sz="0" w:space="0" w:color="auto"/>
                    <w:bottom w:val="none" w:sz="0" w:space="0" w:color="auto"/>
                    <w:right w:val="none" w:sz="0" w:space="0" w:color="auto"/>
                  </w:divBdr>
                </w:div>
              </w:divsChild>
            </w:div>
            <w:div w:id="352918859">
              <w:marLeft w:val="0"/>
              <w:marRight w:val="0"/>
              <w:marTop w:val="0"/>
              <w:marBottom w:val="0"/>
              <w:divBdr>
                <w:top w:val="none" w:sz="0" w:space="0" w:color="auto"/>
                <w:left w:val="none" w:sz="0" w:space="0" w:color="auto"/>
                <w:bottom w:val="none" w:sz="0" w:space="0" w:color="auto"/>
                <w:right w:val="none" w:sz="0" w:space="0" w:color="auto"/>
              </w:divBdr>
              <w:divsChild>
                <w:div w:id="815147161">
                  <w:marLeft w:val="0"/>
                  <w:marRight w:val="0"/>
                  <w:marTop w:val="0"/>
                  <w:marBottom w:val="0"/>
                  <w:divBdr>
                    <w:top w:val="none" w:sz="0" w:space="0" w:color="auto"/>
                    <w:left w:val="none" w:sz="0" w:space="0" w:color="auto"/>
                    <w:bottom w:val="none" w:sz="0" w:space="0" w:color="auto"/>
                    <w:right w:val="none" w:sz="0" w:space="0" w:color="auto"/>
                  </w:divBdr>
                </w:div>
              </w:divsChild>
            </w:div>
            <w:div w:id="357462900">
              <w:marLeft w:val="0"/>
              <w:marRight w:val="0"/>
              <w:marTop w:val="0"/>
              <w:marBottom w:val="0"/>
              <w:divBdr>
                <w:top w:val="none" w:sz="0" w:space="0" w:color="auto"/>
                <w:left w:val="none" w:sz="0" w:space="0" w:color="auto"/>
                <w:bottom w:val="none" w:sz="0" w:space="0" w:color="auto"/>
                <w:right w:val="none" w:sz="0" w:space="0" w:color="auto"/>
              </w:divBdr>
              <w:divsChild>
                <w:div w:id="1669287735">
                  <w:marLeft w:val="0"/>
                  <w:marRight w:val="0"/>
                  <w:marTop w:val="0"/>
                  <w:marBottom w:val="0"/>
                  <w:divBdr>
                    <w:top w:val="none" w:sz="0" w:space="0" w:color="auto"/>
                    <w:left w:val="none" w:sz="0" w:space="0" w:color="auto"/>
                    <w:bottom w:val="none" w:sz="0" w:space="0" w:color="auto"/>
                    <w:right w:val="none" w:sz="0" w:space="0" w:color="auto"/>
                  </w:divBdr>
                </w:div>
              </w:divsChild>
            </w:div>
            <w:div w:id="361169242">
              <w:marLeft w:val="0"/>
              <w:marRight w:val="0"/>
              <w:marTop w:val="0"/>
              <w:marBottom w:val="0"/>
              <w:divBdr>
                <w:top w:val="none" w:sz="0" w:space="0" w:color="auto"/>
                <w:left w:val="none" w:sz="0" w:space="0" w:color="auto"/>
                <w:bottom w:val="none" w:sz="0" w:space="0" w:color="auto"/>
                <w:right w:val="none" w:sz="0" w:space="0" w:color="auto"/>
              </w:divBdr>
              <w:divsChild>
                <w:div w:id="821581560">
                  <w:marLeft w:val="0"/>
                  <w:marRight w:val="0"/>
                  <w:marTop w:val="0"/>
                  <w:marBottom w:val="0"/>
                  <w:divBdr>
                    <w:top w:val="none" w:sz="0" w:space="0" w:color="auto"/>
                    <w:left w:val="none" w:sz="0" w:space="0" w:color="auto"/>
                    <w:bottom w:val="none" w:sz="0" w:space="0" w:color="auto"/>
                    <w:right w:val="none" w:sz="0" w:space="0" w:color="auto"/>
                  </w:divBdr>
                </w:div>
                <w:div w:id="1492718184">
                  <w:marLeft w:val="0"/>
                  <w:marRight w:val="0"/>
                  <w:marTop w:val="0"/>
                  <w:marBottom w:val="0"/>
                  <w:divBdr>
                    <w:top w:val="none" w:sz="0" w:space="0" w:color="auto"/>
                    <w:left w:val="none" w:sz="0" w:space="0" w:color="auto"/>
                    <w:bottom w:val="none" w:sz="0" w:space="0" w:color="auto"/>
                    <w:right w:val="none" w:sz="0" w:space="0" w:color="auto"/>
                  </w:divBdr>
                </w:div>
              </w:divsChild>
            </w:div>
            <w:div w:id="362482218">
              <w:marLeft w:val="0"/>
              <w:marRight w:val="0"/>
              <w:marTop w:val="0"/>
              <w:marBottom w:val="0"/>
              <w:divBdr>
                <w:top w:val="none" w:sz="0" w:space="0" w:color="auto"/>
                <w:left w:val="none" w:sz="0" w:space="0" w:color="auto"/>
                <w:bottom w:val="none" w:sz="0" w:space="0" w:color="auto"/>
                <w:right w:val="none" w:sz="0" w:space="0" w:color="auto"/>
              </w:divBdr>
              <w:divsChild>
                <w:div w:id="464157191">
                  <w:marLeft w:val="0"/>
                  <w:marRight w:val="0"/>
                  <w:marTop w:val="0"/>
                  <w:marBottom w:val="0"/>
                  <w:divBdr>
                    <w:top w:val="none" w:sz="0" w:space="0" w:color="auto"/>
                    <w:left w:val="none" w:sz="0" w:space="0" w:color="auto"/>
                    <w:bottom w:val="none" w:sz="0" w:space="0" w:color="auto"/>
                    <w:right w:val="none" w:sz="0" w:space="0" w:color="auto"/>
                  </w:divBdr>
                </w:div>
              </w:divsChild>
            </w:div>
            <w:div w:id="416294545">
              <w:marLeft w:val="0"/>
              <w:marRight w:val="0"/>
              <w:marTop w:val="0"/>
              <w:marBottom w:val="0"/>
              <w:divBdr>
                <w:top w:val="none" w:sz="0" w:space="0" w:color="auto"/>
                <w:left w:val="none" w:sz="0" w:space="0" w:color="auto"/>
                <w:bottom w:val="none" w:sz="0" w:space="0" w:color="auto"/>
                <w:right w:val="none" w:sz="0" w:space="0" w:color="auto"/>
              </w:divBdr>
              <w:divsChild>
                <w:div w:id="1394499271">
                  <w:marLeft w:val="0"/>
                  <w:marRight w:val="0"/>
                  <w:marTop w:val="0"/>
                  <w:marBottom w:val="0"/>
                  <w:divBdr>
                    <w:top w:val="none" w:sz="0" w:space="0" w:color="auto"/>
                    <w:left w:val="none" w:sz="0" w:space="0" w:color="auto"/>
                    <w:bottom w:val="none" w:sz="0" w:space="0" w:color="auto"/>
                    <w:right w:val="none" w:sz="0" w:space="0" w:color="auto"/>
                  </w:divBdr>
                </w:div>
              </w:divsChild>
            </w:div>
            <w:div w:id="536890310">
              <w:marLeft w:val="0"/>
              <w:marRight w:val="0"/>
              <w:marTop w:val="0"/>
              <w:marBottom w:val="0"/>
              <w:divBdr>
                <w:top w:val="none" w:sz="0" w:space="0" w:color="auto"/>
                <w:left w:val="none" w:sz="0" w:space="0" w:color="auto"/>
                <w:bottom w:val="none" w:sz="0" w:space="0" w:color="auto"/>
                <w:right w:val="none" w:sz="0" w:space="0" w:color="auto"/>
              </w:divBdr>
              <w:divsChild>
                <w:div w:id="75369033">
                  <w:marLeft w:val="0"/>
                  <w:marRight w:val="0"/>
                  <w:marTop w:val="0"/>
                  <w:marBottom w:val="0"/>
                  <w:divBdr>
                    <w:top w:val="none" w:sz="0" w:space="0" w:color="auto"/>
                    <w:left w:val="none" w:sz="0" w:space="0" w:color="auto"/>
                    <w:bottom w:val="none" w:sz="0" w:space="0" w:color="auto"/>
                    <w:right w:val="none" w:sz="0" w:space="0" w:color="auto"/>
                  </w:divBdr>
                </w:div>
              </w:divsChild>
            </w:div>
            <w:div w:id="555819383">
              <w:marLeft w:val="0"/>
              <w:marRight w:val="0"/>
              <w:marTop w:val="0"/>
              <w:marBottom w:val="0"/>
              <w:divBdr>
                <w:top w:val="none" w:sz="0" w:space="0" w:color="auto"/>
                <w:left w:val="none" w:sz="0" w:space="0" w:color="auto"/>
                <w:bottom w:val="none" w:sz="0" w:space="0" w:color="auto"/>
                <w:right w:val="none" w:sz="0" w:space="0" w:color="auto"/>
              </w:divBdr>
              <w:divsChild>
                <w:div w:id="1042510967">
                  <w:marLeft w:val="0"/>
                  <w:marRight w:val="0"/>
                  <w:marTop w:val="0"/>
                  <w:marBottom w:val="0"/>
                  <w:divBdr>
                    <w:top w:val="none" w:sz="0" w:space="0" w:color="auto"/>
                    <w:left w:val="none" w:sz="0" w:space="0" w:color="auto"/>
                    <w:bottom w:val="none" w:sz="0" w:space="0" w:color="auto"/>
                    <w:right w:val="none" w:sz="0" w:space="0" w:color="auto"/>
                  </w:divBdr>
                </w:div>
              </w:divsChild>
            </w:div>
            <w:div w:id="609241200">
              <w:marLeft w:val="0"/>
              <w:marRight w:val="0"/>
              <w:marTop w:val="0"/>
              <w:marBottom w:val="0"/>
              <w:divBdr>
                <w:top w:val="none" w:sz="0" w:space="0" w:color="auto"/>
                <w:left w:val="none" w:sz="0" w:space="0" w:color="auto"/>
                <w:bottom w:val="none" w:sz="0" w:space="0" w:color="auto"/>
                <w:right w:val="none" w:sz="0" w:space="0" w:color="auto"/>
              </w:divBdr>
              <w:divsChild>
                <w:div w:id="1708405004">
                  <w:marLeft w:val="0"/>
                  <w:marRight w:val="0"/>
                  <w:marTop w:val="0"/>
                  <w:marBottom w:val="0"/>
                  <w:divBdr>
                    <w:top w:val="none" w:sz="0" w:space="0" w:color="auto"/>
                    <w:left w:val="none" w:sz="0" w:space="0" w:color="auto"/>
                    <w:bottom w:val="none" w:sz="0" w:space="0" w:color="auto"/>
                    <w:right w:val="none" w:sz="0" w:space="0" w:color="auto"/>
                  </w:divBdr>
                </w:div>
              </w:divsChild>
            </w:div>
            <w:div w:id="613708315">
              <w:marLeft w:val="0"/>
              <w:marRight w:val="0"/>
              <w:marTop w:val="0"/>
              <w:marBottom w:val="0"/>
              <w:divBdr>
                <w:top w:val="none" w:sz="0" w:space="0" w:color="auto"/>
                <w:left w:val="none" w:sz="0" w:space="0" w:color="auto"/>
                <w:bottom w:val="none" w:sz="0" w:space="0" w:color="auto"/>
                <w:right w:val="none" w:sz="0" w:space="0" w:color="auto"/>
              </w:divBdr>
              <w:divsChild>
                <w:div w:id="1452479233">
                  <w:marLeft w:val="0"/>
                  <w:marRight w:val="0"/>
                  <w:marTop w:val="0"/>
                  <w:marBottom w:val="0"/>
                  <w:divBdr>
                    <w:top w:val="none" w:sz="0" w:space="0" w:color="auto"/>
                    <w:left w:val="none" w:sz="0" w:space="0" w:color="auto"/>
                    <w:bottom w:val="none" w:sz="0" w:space="0" w:color="auto"/>
                    <w:right w:val="none" w:sz="0" w:space="0" w:color="auto"/>
                  </w:divBdr>
                </w:div>
              </w:divsChild>
            </w:div>
            <w:div w:id="623073984">
              <w:marLeft w:val="0"/>
              <w:marRight w:val="0"/>
              <w:marTop w:val="0"/>
              <w:marBottom w:val="0"/>
              <w:divBdr>
                <w:top w:val="none" w:sz="0" w:space="0" w:color="auto"/>
                <w:left w:val="none" w:sz="0" w:space="0" w:color="auto"/>
                <w:bottom w:val="none" w:sz="0" w:space="0" w:color="auto"/>
                <w:right w:val="none" w:sz="0" w:space="0" w:color="auto"/>
              </w:divBdr>
              <w:divsChild>
                <w:div w:id="159662866">
                  <w:marLeft w:val="0"/>
                  <w:marRight w:val="0"/>
                  <w:marTop w:val="0"/>
                  <w:marBottom w:val="0"/>
                  <w:divBdr>
                    <w:top w:val="none" w:sz="0" w:space="0" w:color="auto"/>
                    <w:left w:val="none" w:sz="0" w:space="0" w:color="auto"/>
                    <w:bottom w:val="none" w:sz="0" w:space="0" w:color="auto"/>
                    <w:right w:val="none" w:sz="0" w:space="0" w:color="auto"/>
                  </w:divBdr>
                </w:div>
              </w:divsChild>
            </w:div>
            <w:div w:id="625046188">
              <w:marLeft w:val="0"/>
              <w:marRight w:val="0"/>
              <w:marTop w:val="0"/>
              <w:marBottom w:val="0"/>
              <w:divBdr>
                <w:top w:val="none" w:sz="0" w:space="0" w:color="auto"/>
                <w:left w:val="none" w:sz="0" w:space="0" w:color="auto"/>
                <w:bottom w:val="none" w:sz="0" w:space="0" w:color="auto"/>
                <w:right w:val="none" w:sz="0" w:space="0" w:color="auto"/>
              </w:divBdr>
              <w:divsChild>
                <w:div w:id="78068451">
                  <w:marLeft w:val="0"/>
                  <w:marRight w:val="0"/>
                  <w:marTop w:val="0"/>
                  <w:marBottom w:val="0"/>
                  <w:divBdr>
                    <w:top w:val="none" w:sz="0" w:space="0" w:color="auto"/>
                    <w:left w:val="none" w:sz="0" w:space="0" w:color="auto"/>
                    <w:bottom w:val="none" w:sz="0" w:space="0" w:color="auto"/>
                    <w:right w:val="none" w:sz="0" w:space="0" w:color="auto"/>
                  </w:divBdr>
                </w:div>
              </w:divsChild>
            </w:div>
            <w:div w:id="637954069">
              <w:marLeft w:val="0"/>
              <w:marRight w:val="0"/>
              <w:marTop w:val="0"/>
              <w:marBottom w:val="0"/>
              <w:divBdr>
                <w:top w:val="none" w:sz="0" w:space="0" w:color="auto"/>
                <w:left w:val="none" w:sz="0" w:space="0" w:color="auto"/>
                <w:bottom w:val="none" w:sz="0" w:space="0" w:color="auto"/>
                <w:right w:val="none" w:sz="0" w:space="0" w:color="auto"/>
              </w:divBdr>
              <w:divsChild>
                <w:div w:id="327827708">
                  <w:marLeft w:val="0"/>
                  <w:marRight w:val="0"/>
                  <w:marTop w:val="0"/>
                  <w:marBottom w:val="0"/>
                  <w:divBdr>
                    <w:top w:val="none" w:sz="0" w:space="0" w:color="auto"/>
                    <w:left w:val="none" w:sz="0" w:space="0" w:color="auto"/>
                    <w:bottom w:val="none" w:sz="0" w:space="0" w:color="auto"/>
                    <w:right w:val="none" w:sz="0" w:space="0" w:color="auto"/>
                  </w:divBdr>
                </w:div>
                <w:div w:id="1324820857">
                  <w:marLeft w:val="0"/>
                  <w:marRight w:val="0"/>
                  <w:marTop w:val="0"/>
                  <w:marBottom w:val="0"/>
                  <w:divBdr>
                    <w:top w:val="none" w:sz="0" w:space="0" w:color="auto"/>
                    <w:left w:val="none" w:sz="0" w:space="0" w:color="auto"/>
                    <w:bottom w:val="none" w:sz="0" w:space="0" w:color="auto"/>
                    <w:right w:val="none" w:sz="0" w:space="0" w:color="auto"/>
                  </w:divBdr>
                </w:div>
              </w:divsChild>
            </w:div>
            <w:div w:id="638264029">
              <w:marLeft w:val="0"/>
              <w:marRight w:val="0"/>
              <w:marTop w:val="0"/>
              <w:marBottom w:val="0"/>
              <w:divBdr>
                <w:top w:val="none" w:sz="0" w:space="0" w:color="auto"/>
                <w:left w:val="none" w:sz="0" w:space="0" w:color="auto"/>
                <w:bottom w:val="none" w:sz="0" w:space="0" w:color="auto"/>
                <w:right w:val="none" w:sz="0" w:space="0" w:color="auto"/>
              </w:divBdr>
              <w:divsChild>
                <w:div w:id="572660986">
                  <w:marLeft w:val="0"/>
                  <w:marRight w:val="0"/>
                  <w:marTop w:val="0"/>
                  <w:marBottom w:val="0"/>
                  <w:divBdr>
                    <w:top w:val="none" w:sz="0" w:space="0" w:color="auto"/>
                    <w:left w:val="none" w:sz="0" w:space="0" w:color="auto"/>
                    <w:bottom w:val="none" w:sz="0" w:space="0" w:color="auto"/>
                    <w:right w:val="none" w:sz="0" w:space="0" w:color="auto"/>
                  </w:divBdr>
                </w:div>
              </w:divsChild>
            </w:div>
            <w:div w:id="717701855">
              <w:marLeft w:val="0"/>
              <w:marRight w:val="0"/>
              <w:marTop w:val="0"/>
              <w:marBottom w:val="0"/>
              <w:divBdr>
                <w:top w:val="none" w:sz="0" w:space="0" w:color="auto"/>
                <w:left w:val="none" w:sz="0" w:space="0" w:color="auto"/>
                <w:bottom w:val="none" w:sz="0" w:space="0" w:color="auto"/>
                <w:right w:val="none" w:sz="0" w:space="0" w:color="auto"/>
              </w:divBdr>
              <w:divsChild>
                <w:div w:id="1446844856">
                  <w:marLeft w:val="0"/>
                  <w:marRight w:val="0"/>
                  <w:marTop w:val="0"/>
                  <w:marBottom w:val="0"/>
                  <w:divBdr>
                    <w:top w:val="none" w:sz="0" w:space="0" w:color="auto"/>
                    <w:left w:val="none" w:sz="0" w:space="0" w:color="auto"/>
                    <w:bottom w:val="none" w:sz="0" w:space="0" w:color="auto"/>
                    <w:right w:val="none" w:sz="0" w:space="0" w:color="auto"/>
                  </w:divBdr>
                </w:div>
              </w:divsChild>
            </w:div>
            <w:div w:id="742684903">
              <w:marLeft w:val="0"/>
              <w:marRight w:val="0"/>
              <w:marTop w:val="0"/>
              <w:marBottom w:val="0"/>
              <w:divBdr>
                <w:top w:val="none" w:sz="0" w:space="0" w:color="auto"/>
                <w:left w:val="none" w:sz="0" w:space="0" w:color="auto"/>
                <w:bottom w:val="none" w:sz="0" w:space="0" w:color="auto"/>
                <w:right w:val="none" w:sz="0" w:space="0" w:color="auto"/>
              </w:divBdr>
              <w:divsChild>
                <w:div w:id="388653094">
                  <w:marLeft w:val="0"/>
                  <w:marRight w:val="0"/>
                  <w:marTop w:val="0"/>
                  <w:marBottom w:val="0"/>
                  <w:divBdr>
                    <w:top w:val="none" w:sz="0" w:space="0" w:color="auto"/>
                    <w:left w:val="none" w:sz="0" w:space="0" w:color="auto"/>
                    <w:bottom w:val="none" w:sz="0" w:space="0" w:color="auto"/>
                    <w:right w:val="none" w:sz="0" w:space="0" w:color="auto"/>
                  </w:divBdr>
                </w:div>
              </w:divsChild>
            </w:div>
            <w:div w:id="794258341">
              <w:marLeft w:val="0"/>
              <w:marRight w:val="0"/>
              <w:marTop w:val="0"/>
              <w:marBottom w:val="0"/>
              <w:divBdr>
                <w:top w:val="none" w:sz="0" w:space="0" w:color="auto"/>
                <w:left w:val="none" w:sz="0" w:space="0" w:color="auto"/>
                <w:bottom w:val="none" w:sz="0" w:space="0" w:color="auto"/>
                <w:right w:val="none" w:sz="0" w:space="0" w:color="auto"/>
              </w:divBdr>
              <w:divsChild>
                <w:div w:id="1652830589">
                  <w:marLeft w:val="0"/>
                  <w:marRight w:val="0"/>
                  <w:marTop w:val="0"/>
                  <w:marBottom w:val="0"/>
                  <w:divBdr>
                    <w:top w:val="none" w:sz="0" w:space="0" w:color="auto"/>
                    <w:left w:val="none" w:sz="0" w:space="0" w:color="auto"/>
                    <w:bottom w:val="none" w:sz="0" w:space="0" w:color="auto"/>
                    <w:right w:val="none" w:sz="0" w:space="0" w:color="auto"/>
                  </w:divBdr>
                </w:div>
                <w:div w:id="1678851542">
                  <w:marLeft w:val="0"/>
                  <w:marRight w:val="0"/>
                  <w:marTop w:val="0"/>
                  <w:marBottom w:val="0"/>
                  <w:divBdr>
                    <w:top w:val="none" w:sz="0" w:space="0" w:color="auto"/>
                    <w:left w:val="none" w:sz="0" w:space="0" w:color="auto"/>
                    <w:bottom w:val="none" w:sz="0" w:space="0" w:color="auto"/>
                    <w:right w:val="none" w:sz="0" w:space="0" w:color="auto"/>
                  </w:divBdr>
                </w:div>
              </w:divsChild>
            </w:div>
            <w:div w:id="811751122">
              <w:marLeft w:val="0"/>
              <w:marRight w:val="0"/>
              <w:marTop w:val="0"/>
              <w:marBottom w:val="0"/>
              <w:divBdr>
                <w:top w:val="none" w:sz="0" w:space="0" w:color="auto"/>
                <w:left w:val="none" w:sz="0" w:space="0" w:color="auto"/>
                <w:bottom w:val="none" w:sz="0" w:space="0" w:color="auto"/>
                <w:right w:val="none" w:sz="0" w:space="0" w:color="auto"/>
              </w:divBdr>
              <w:divsChild>
                <w:div w:id="398673549">
                  <w:marLeft w:val="0"/>
                  <w:marRight w:val="0"/>
                  <w:marTop w:val="0"/>
                  <w:marBottom w:val="0"/>
                  <w:divBdr>
                    <w:top w:val="none" w:sz="0" w:space="0" w:color="auto"/>
                    <w:left w:val="none" w:sz="0" w:space="0" w:color="auto"/>
                    <w:bottom w:val="none" w:sz="0" w:space="0" w:color="auto"/>
                    <w:right w:val="none" w:sz="0" w:space="0" w:color="auto"/>
                  </w:divBdr>
                </w:div>
              </w:divsChild>
            </w:div>
            <w:div w:id="917396889">
              <w:marLeft w:val="0"/>
              <w:marRight w:val="0"/>
              <w:marTop w:val="0"/>
              <w:marBottom w:val="0"/>
              <w:divBdr>
                <w:top w:val="none" w:sz="0" w:space="0" w:color="auto"/>
                <w:left w:val="none" w:sz="0" w:space="0" w:color="auto"/>
                <w:bottom w:val="none" w:sz="0" w:space="0" w:color="auto"/>
                <w:right w:val="none" w:sz="0" w:space="0" w:color="auto"/>
              </w:divBdr>
              <w:divsChild>
                <w:div w:id="744646214">
                  <w:marLeft w:val="0"/>
                  <w:marRight w:val="0"/>
                  <w:marTop w:val="0"/>
                  <w:marBottom w:val="0"/>
                  <w:divBdr>
                    <w:top w:val="none" w:sz="0" w:space="0" w:color="auto"/>
                    <w:left w:val="none" w:sz="0" w:space="0" w:color="auto"/>
                    <w:bottom w:val="none" w:sz="0" w:space="0" w:color="auto"/>
                    <w:right w:val="none" w:sz="0" w:space="0" w:color="auto"/>
                  </w:divBdr>
                </w:div>
              </w:divsChild>
            </w:div>
            <w:div w:id="928581634">
              <w:marLeft w:val="0"/>
              <w:marRight w:val="0"/>
              <w:marTop w:val="0"/>
              <w:marBottom w:val="0"/>
              <w:divBdr>
                <w:top w:val="none" w:sz="0" w:space="0" w:color="auto"/>
                <w:left w:val="none" w:sz="0" w:space="0" w:color="auto"/>
                <w:bottom w:val="none" w:sz="0" w:space="0" w:color="auto"/>
                <w:right w:val="none" w:sz="0" w:space="0" w:color="auto"/>
              </w:divBdr>
              <w:divsChild>
                <w:div w:id="194077177">
                  <w:marLeft w:val="0"/>
                  <w:marRight w:val="0"/>
                  <w:marTop w:val="0"/>
                  <w:marBottom w:val="0"/>
                  <w:divBdr>
                    <w:top w:val="none" w:sz="0" w:space="0" w:color="auto"/>
                    <w:left w:val="none" w:sz="0" w:space="0" w:color="auto"/>
                    <w:bottom w:val="none" w:sz="0" w:space="0" w:color="auto"/>
                    <w:right w:val="none" w:sz="0" w:space="0" w:color="auto"/>
                  </w:divBdr>
                </w:div>
              </w:divsChild>
            </w:div>
            <w:div w:id="944651414">
              <w:marLeft w:val="0"/>
              <w:marRight w:val="0"/>
              <w:marTop w:val="0"/>
              <w:marBottom w:val="0"/>
              <w:divBdr>
                <w:top w:val="none" w:sz="0" w:space="0" w:color="auto"/>
                <w:left w:val="none" w:sz="0" w:space="0" w:color="auto"/>
                <w:bottom w:val="none" w:sz="0" w:space="0" w:color="auto"/>
                <w:right w:val="none" w:sz="0" w:space="0" w:color="auto"/>
              </w:divBdr>
              <w:divsChild>
                <w:div w:id="935094227">
                  <w:marLeft w:val="0"/>
                  <w:marRight w:val="0"/>
                  <w:marTop w:val="0"/>
                  <w:marBottom w:val="0"/>
                  <w:divBdr>
                    <w:top w:val="none" w:sz="0" w:space="0" w:color="auto"/>
                    <w:left w:val="none" w:sz="0" w:space="0" w:color="auto"/>
                    <w:bottom w:val="none" w:sz="0" w:space="0" w:color="auto"/>
                    <w:right w:val="none" w:sz="0" w:space="0" w:color="auto"/>
                  </w:divBdr>
                </w:div>
              </w:divsChild>
            </w:div>
            <w:div w:id="975721101">
              <w:marLeft w:val="0"/>
              <w:marRight w:val="0"/>
              <w:marTop w:val="0"/>
              <w:marBottom w:val="0"/>
              <w:divBdr>
                <w:top w:val="none" w:sz="0" w:space="0" w:color="auto"/>
                <w:left w:val="none" w:sz="0" w:space="0" w:color="auto"/>
                <w:bottom w:val="none" w:sz="0" w:space="0" w:color="auto"/>
                <w:right w:val="none" w:sz="0" w:space="0" w:color="auto"/>
              </w:divBdr>
              <w:divsChild>
                <w:div w:id="1586916464">
                  <w:marLeft w:val="0"/>
                  <w:marRight w:val="0"/>
                  <w:marTop w:val="0"/>
                  <w:marBottom w:val="0"/>
                  <w:divBdr>
                    <w:top w:val="none" w:sz="0" w:space="0" w:color="auto"/>
                    <w:left w:val="none" w:sz="0" w:space="0" w:color="auto"/>
                    <w:bottom w:val="none" w:sz="0" w:space="0" w:color="auto"/>
                    <w:right w:val="none" w:sz="0" w:space="0" w:color="auto"/>
                  </w:divBdr>
                </w:div>
              </w:divsChild>
            </w:div>
            <w:div w:id="1004549402">
              <w:marLeft w:val="0"/>
              <w:marRight w:val="0"/>
              <w:marTop w:val="0"/>
              <w:marBottom w:val="0"/>
              <w:divBdr>
                <w:top w:val="none" w:sz="0" w:space="0" w:color="auto"/>
                <w:left w:val="none" w:sz="0" w:space="0" w:color="auto"/>
                <w:bottom w:val="none" w:sz="0" w:space="0" w:color="auto"/>
                <w:right w:val="none" w:sz="0" w:space="0" w:color="auto"/>
              </w:divBdr>
              <w:divsChild>
                <w:div w:id="1800226887">
                  <w:marLeft w:val="0"/>
                  <w:marRight w:val="0"/>
                  <w:marTop w:val="0"/>
                  <w:marBottom w:val="0"/>
                  <w:divBdr>
                    <w:top w:val="none" w:sz="0" w:space="0" w:color="auto"/>
                    <w:left w:val="none" w:sz="0" w:space="0" w:color="auto"/>
                    <w:bottom w:val="none" w:sz="0" w:space="0" w:color="auto"/>
                    <w:right w:val="none" w:sz="0" w:space="0" w:color="auto"/>
                  </w:divBdr>
                </w:div>
                <w:div w:id="1823305827">
                  <w:marLeft w:val="0"/>
                  <w:marRight w:val="0"/>
                  <w:marTop w:val="0"/>
                  <w:marBottom w:val="0"/>
                  <w:divBdr>
                    <w:top w:val="none" w:sz="0" w:space="0" w:color="auto"/>
                    <w:left w:val="none" w:sz="0" w:space="0" w:color="auto"/>
                    <w:bottom w:val="none" w:sz="0" w:space="0" w:color="auto"/>
                    <w:right w:val="none" w:sz="0" w:space="0" w:color="auto"/>
                  </w:divBdr>
                </w:div>
              </w:divsChild>
            </w:div>
            <w:div w:id="1044211325">
              <w:marLeft w:val="0"/>
              <w:marRight w:val="0"/>
              <w:marTop w:val="0"/>
              <w:marBottom w:val="0"/>
              <w:divBdr>
                <w:top w:val="none" w:sz="0" w:space="0" w:color="auto"/>
                <w:left w:val="none" w:sz="0" w:space="0" w:color="auto"/>
                <w:bottom w:val="none" w:sz="0" w:space="0" w:color="auto"/>
                <w:right w:val="none" w:sz="0" w:space="0" w:color="auto"/>
              </w:divBdr>
              <w:divsChild>
                <w:div w:id="723987094">
                  <w:marLeft w:val="0"/>
                  <w:marRight w:val="0"/>
                  <w:marTop w:val="0"/>
                  <w:marBottom w:val="0"/>
                  <w:divBdr>
                    <w:top w:val="none" w:sz="0" w:space="0" w:color="auto"/>
                    <w:left w:val="none" w:sz="0" w:space="0" w:color="auto"/>
                    <w:bottom w:val="none" w:sz="0" w:space="0" w:color="auto"/>
                    <w:right w:val="none" w:sz="0" w:space="0" w:color="auto"/>
                  </w:divBdr>
                </w:div>
              </w:divsChild>
            </w:div>
            <w:div w:id="1073892073">
              <w:marLeft w:val="0"/>
              <w:marRight w:val="0"/>
              <w:marTop w:val="0"/>
              <w:marBottom w:val="0"/>
              <w:divBdr>
                <w:top w:val="none" w:sz="0" w:space="0" w:color="auto"/>
                <w:left w:val="none" w:sz="0" w:space="0" w:color="auto"/>
                <w:bottom w:val="none" w:sz="0" w:space="0" w:color="auto"/>
                <w:right w:val="none" w:sz="0" w:space="0" w:color="auto"/>
              </w:divBdr>
              <w:divsChild>
                <w:div w:id="925502376">
                  <w:marLeft w:val="0"/>
                  <w:marRight w:val="0"/>
                  <w:marTop w:val="0"/>
                  <w:marBottom w:val="0"/>
                  <w:divBdr>
                    <w:top w:val="none" w:sz="0" w:space="0" w:color="auto"/>
                    <w:left w:val="none" w:sz="0" w:space="0" w:color="auto"/>
                    <w:bottom w:val="none" w:sz="0" w:space="0" w:color="auto"/>
                    <w:right w:val="none" w:sz="0" w:space="0" w:color="auto"/>
                  </w:divBdr>
                </w:div>
              </w:divsChild>
            </w:div>
            <w:div w:id="1099368298">
              <w:marLeft w:val="0"/>
              <w:marRight w:val="0"/>
              <w:marTop w:val="0"/>
              <w:marBottom w:val="0"/>
              <w:divBdr>
                <w:top w:val="none" w:sz="0" w:space="0" w:color="auto"/>
                <w:left w:val="none" w:sz="0" w:space="0" w:color="auto"/>
                <w:bottom w:val="none" w:sz="0" w:space="0" w:color="auto"/>
                <w:right w:val="none" w:sz="0" w:space="0" w:color="auto"/>
              </w:divBdr>
              <w:divsChild>
                <w:div w:id="1294336252">
                  <w:marLeft w:val="0"/>
                  <w:marRight w:val="0"/>
                  <w:marTop w:val="0"/>
                  <w:marBottom w:val="0"/>
                  <w:divBdr>
                    <w:top w:val="none" w:sz="0" w:space="0" w:color="auto"/>
                    <w:left w:val="none" w:sz="0" w:space="0" w:color="auto"/>
                    <w:bottom w:val="none" w:sz="0" w:space="0" w:color="auto"/>
                    <w:right w:val="none" w:sz="0" w:space="0" w:color="auto"/>
                  </w:divBdr>
                </w:div>
              </w:divsChild>
            </w:div>
            <w:div w:id="1112675034">
              <w:marLeft w:val="0"/>
              <w:marRight w:val="0"/>
              <w:marTop w:val="0"/>
              <w:marBottom w:val="0"/>
              <w:divBdr>
                <w:top w:val="none" w:sz="0" w:space="0" w:color="auto"/>
                <w:left w:val="none" w:sz="0" w:space="0" w:color="auto"/>
                <w:bottom w:val="none" w:sz="0" w:space="0" w:color="auto"/>
                <w:right w:val="none" w:sz="0" w:space="0" w:color="auto"/>
              </w:divBdr>
              <w:divsChild>
                <w:div w:id="1107963011">
                  <w:marLeft w:val="0"/>
                  <w:marRight w:val="0"/>
                  <w:marTop w:val="0"/>
                  <w:marBottom w:val="0"/>
                  <w:divBdr>
                    <w:top w:val="none" w:sz="0" w:space="0" w:color="auto"/>
                    <w:left w:val="none" w:sz="0" w:space="0" w:color="auto"/>
                    <w:bottom w:val="none" w:sz="0" w:space="0" w:color="auto"/>
                    <w:right w:val="none" w:sz="0" w:space="0" w:color="auto"/>
                  </w:divBdr>
                </w:div>
              </w:divsChild>
            </w:div>
            <w:div w:id="1139565889">
              <w:marLeft w:val="0"/>
              <w:marRight w:val="0"/>
              <w:marTop w:val="0"/>
              <w:marBottom w:val="0"/>
              <w:divBdr>
                <w:top w:val="none" w:sz="0" w:space="0" w:color="auto"/>
                <w:left w:val="none" w:sz="0" w:space="0" w:color="auto"/>
                <w:bottom w:val="none" w:sz="0" w:space="0" w:color="auto"/>
                <w:right w:val="none" w:sz="0" w:space="0" w:color="auto"/>
              </w:divBdr>
              <w:divsChild>
                <w:div w:id="326717214">
                  <w:marLeft w:val="0"/>
                  <w:marRight w:val="0"/>
                  <w:marTop w:val="0"/>
                  <w:marBottom w:val="0"/>
                  <w:divBdr>
                    <w:top w:val="none" w:sz="0" w:space="0" w:color="auto"/>
                    <w:left w:val="none" w:sz="0" w:space="0" w:color="auto"/>
                    <w:bottom w:val="none" w:sz="0" w:space="0" w:color="auto"/>
                    <w:right w:val="none" w:sz="0" w:space="0" w:color="auto"/>
                  </w:divBdr>
                </w:div>
              </w:divsChild>
            </w:div>
            <w:div w:id="1140343801">
              <w:marLeft w:val="0"/>
              <w:marRight w:val="0"/>
              <w:marTop w:val="0"/>
              <w:marBottom w:val="0"/>
              <w:divBdr>
                <w:top w:val="none" w:sz="0" w:space="0" w:color="auto"/>
                <w:left w:val="none" w:sz="0" w:space="0" w:color="auto"/>
                <w:bottom w:val="none" w:sz="0" w:space="0" w:color="auto"/>
                <w:right w:val="none" w:sz="0" w:space="0" w:color="auto"/>
              </w:divBdr>
              <w:divsChild>
                <w:div w:id="1685595550">
                  <w:marLeft w:val="0"/>
                  <w:marRight w:val="0"/>
                  <w:marTop w:val="0"/>
                  <w:marBottom w:val="0"/>
                  <w:divBdr>
                    <w:top w:val="none" w:sz="0" w:space="0" w:color="auto"/>
                    <w:left w:val="none" w:sz="0" w:space="0" w:color="auto"/>
                    <w:bottom w:val="none" w:sz="0" w:space="0" w:color="auto"/>
                    <w:right w:val="none" w:sz="0" w:space="0" w:color="auto"/>
                  </w:divBdr>
                </w:div>
              </w:divsChild>
            </w:div>
            <w:div w:id="1152017294">
              <w:marLeft w:val="0"/>
              <w:marRight w:val="0"/>
              <w:marTop w:val="0"/>
              <w:marBottom w:val="0"/>
              <w:divBdr>
                <w:top w:val="none" w:sz="0" w:space="0" w:color="auto"/>
                <w:left w:val="none" w:sz="0" w:space="0" w:color="auto"/>
                <w:bottom w:val="none" w:sz="0" w:space="0" w:color="auto"/>
                <w:right w:val="none" w:sz="0" w:space="0" w:color="auto"/>
              </w:divBdr>
              <w:divsChild>
                <w:div w:id="877817232">
                  <w:marLeft w:val="0"/>
                  <w:marRight w:val="0"/>
                  <w:marTop w:val="0"/>
                  <w:marBottom w:val="0"/>
                  <w:divBdr>
                    <w:top w:val="none" w:sz="0" w:space="0" w:color="auto"/>
                    <w:left w:val="none" w:sz="0" w:space="0" w:color="auto"/>
                    <w:bottom w:val="none" w:sz="0" w:space="0" w:color="auto"/>
                    <w:right w:val="none" w:sz="0" w:space="0" w:color="auto"/>
                  </w:divBdr>
                </w:div>
              </w:divsChild>
            </w:div>
            <w:div w:id="1166937055">
              <w:marLeft w:val="0"/>
              <w:marRight w:val="0"/>
              <w:marTop w:val="0"/>
              <w:marBottom w:val="0"/>
              <w:divBdr>
                <w:top w:val="none" w:sz="0" w:space="0" w:color="auto"/>
                <w:left w:val="none" w:sz="0" w:space="0" w:color="auto"/>
                <w:bottom w:val="none" w:sz="0" w:space="0" w:color="auto"/>
                <w:right w:val="none" w:sz="0" w:space="0" w:color="auto"/>
              </w:divBdr>
              <w:divsChild>
                <w:div w:id="1518496594">
                  <w:marLeft w:val="0"/>
                  <w:marRight w:val="0"/>
                  <w:marTop w:val="0"/>
                  <w:marBottom w:val="0"/>
                  <w:divBdr>
                    <w:top w:val="none" w:sz="0" w:space="0" w:color="auto"/>
                    <w:left w:val="none" w:sz="0" w:space="0" w:color="auto"/>
                    <w:bottom w:val="none" w:sz="0" w:space="0" w:color="auto"/>
                    <w:right w:val="none" w:sz="0" w:space="0" w:color="auto"/>
                  </w:divBdr>
                </w:div>
              </w:divsChild>
            </w:div>
            <w:div w:id="1170214788">
              <w:marLeft w:val="0"/>
              <w:marRight w:val="0"/>
              <w:marTop w:val="0"/>
              <w:marBottom w:val="0"/>
              <w:divBdr>
                <w:top w:val="none" w:sz="0" w:space="0" w:color="auto"/>
                <w:left w:val="none" w:sz="0" w:space="0" w:color="auto"/>
                <w:bottom w:val="none" w:sz="0" w:space="0" w:color="auto"/>
                <w:right w:val="none" w:sz="0" w:space="0" w:color="auto"/>
              </w:divBdr>
              <w:divsChild>
                <w:div w:id="1533808923">
                  <w:marLeft w:val="0"/>
                  <w:marRight w:val="0"/>
                  <w:marTop w:val="0"/>
                  <w:marBottom w:val="0"/>
                  <w:divBdr>
                    <w:top w:val="none" w:sz="0" w:space="0" w:color="auto"/>
                    <w:left w:val="none" w:sz="0" w:space="0" w:color="auto"/>
                    <w:bottom w:val="none" w:sz="0" w:space="0" w:color="auto"/>
                    <w:right w:val="none" w:sz="0" w:space="0" w:color="auto"/>
                  </w:divBdr>
                </w:div>
              </w:divsChild>
            </w:div>
            <w:div w:id="1175262985">
              <w:marLeft w:val="0"/>
              <w:marRight w:val="0"/>
              <w:marTop w:val="0"/>
              <w:marBottom w:val="0"/>
              <w:divBdr>
                <w:top w:val="none" w:sz="0" w:space="0" w:color="auto"/>
                <w:left w:val="none" w:sz="0" w:space="0" w:color="auto"/>
                <w:bottom w:val="none" w:sz="0" w:space="0" w:color="auto"/>
                <w:right w:val="none" w:sz="0" w:space="0" w:color="auto"/>
              </w:divBdr>
              <w:divsChild>
                <w:div w:id="735972528">
                  <w:marLeft w:val="0"/>
                  <w:marRight w:val="0"/>
                  <w:marTop w:val="0"/>
                  <w:marBottom w:val="0"/>
                  <w:divBdr>
                    <w:top w:val="none" w:sz="0" w:space="0" w:color="auto"/>
                    <w:left w:val="none" w:sz="0" w:space="0" w:color="auto"/>
                    <w:bottom w:val="none" w:sz="0" w:space="0" w:color="auto"/>
                    <w:right w:val="none" w:sz="0" w:space="0" w:color="auto"/>
                  </w:divBdr>
                </w:div>
              </w:divsChild>
            </w:div>
            <w:div w:id="1221942681">
              <w:marLeft w:val="0"/>
              <w:marRight w:val="0"/>
              <w:marTop w:val="0"/>
              <w:marBottom w:val="0"/>
              <w:divBdr>
                <w:top w:val="none" w:sz="0" w:space="0" w:color="auto"/>
                <w:left w:val="none" w:sz="0" w:space="0" w:color="auto"/>
                <w:bottom w:val="none" w:sz="0" w:space="0" w:color="auto"/>
                <w:right w:val="none" w:sz="0" w:space="0" w:color="auto"/>
              </w:divBdr>
              <w:divsChild>
                <w:div w:id="1201163568">
                  <w:marLeft w:val="0"/>
                  <w:marRight w:val="0"/>
                  <w:marTop w:val="0"/>
                  <w:marBottom w:val="0"/>
                  <w:divBdr>
                    <w:top w:val="none" w:sz="0" w:space="0" w:color="auto"/>
                    <w:left w:val="none" w:sz="0" w:space="0" w:color="auto"/>
                    <w:bottom w:val="none" w:sz="0" w:space="0" w:color="auto"/>
                    <w:right w:val="none" w:sz="0" w:space="0" w:color="auto"/>
                  </w:divBdr>
                </w:div>
              </w:divsChild>
            </w:div>
            <w:div w:id="1245341790">
              <w:marLeft w:val="0"/>
              <w:marRight w:val="0"/>
              <w:marTop w:val="0"/>
              <w:marBottom w:val="0"/>
              <w:divBdr>
                <w:top w:val="none" w:sz="0" w:space="0" w:color="auto"/>
                <w:left w:val="none" w:sz="0" w:space="0" w:color="auto"/>
                <w:bottom w:val="none" w:sz="0" w:space="0" w:color="auto"/>
                <w:right w:val="none" w:sz="0" w:space="0" w:color="auto"/>
              </w:divBdr>
              <w:divsChild>
                <w:div w:id="924727465">
                  <w:marLeft w:val="0"/>
                  <w:marRight w:val="0"/>
                  <w:marTop w:val="0"/>
                  <w:marBottom w:val="0"/>
                  <w:divBdr>
                    <w:top w:val="none" w:sz="0" w:space="0" w:color="auto"/>
                    <w:left w:val="none" w:sz="0" w:space="0" w:color="auto"/>
                    <w:bottom w:val="none" w:sz="0" w:space="0" w:color="auto"/>
                    <w:right w:val="none" w:sz="0" w:space="0" w:color="auto"/>
                  </w:divBdr>
                </w:div>
              </w:divsChild>
            </w:div>
            <w:div w:id="1248270309">
              <w:marLeft w:val="0"/>
              <w:marRight w:val="0"/>
              <w:marTop w:val="0"/>
              <w:marBottom w:val="0"/>
              <w:divBdr>
                <w:top w:val="none" w:sz="0" w:space="0" w:color="auto"/>
                <w:left w:val="none" w:sz="0" w:space="0" w:color="auto"/>
                <w:bottom w:val="none" w:sz="0" w:space="0" w:color="auto"/>
                <w:right w:val="none" w:sz="0" w:space="0" w:color="auto"/>
              </w:divBdr>
              <w:divsChild>
                <w:div w:id="1874803298">
                  <w:marLeft w:val="0"/>
                  <w:marRight w:val="0"/>
                  <w:marTop w:val="0"/>
                  <w:marBottom w:val="0"/>
                  <w:divBdr>
                    <w:top w:val="none" w:sz="0" w:space="0" w:color="auto"/>
                    <w:left w:val="none" w:sz="0" w:space="0" w:color="auto"/>
                    <w:bottom w:val="none" w:sz="0" w:space="0" w:color="auto"/>
                    <w:right w:val="none" w:sz="0" w:space="0" w:color="auto"/>
                  </w:divBdr>
                </w:div>
              </w:divsChild>
            </w:div>
            <w:div w:id="1257978612">
              <w:marLeft w:val="0"/>
              <w:marRight w:val="0"/>
              <w:marTop w:val="0"/>
              <w:marBottom w:val="0"/>
              <w:divBdr>
                <w:top w:val="none" w:sz="0" w:space="0" w:color="auto"/>
                <w:left w:val="none" w:sz="0" w:space="0" w:color="auto"/>
                <w:bottom w:val="none" w:sz="0" w:space="0" w:color="auto"/>
                <w:right w:val="none" w:sz="0" w:space="0" w:color="auto"/>
              </w:divBdr>
              <w:divsChild>
                <w:div w:id="1858276398">
                  <w:marLeft w:val="0"/>
                  <w:marRight w:val="0"/>
                  <w:marTop w:val="0"/>
                  <w:marBottom w:val="0"/>
                  <w:divBdr>
                    <w:top w:val="none" w:sz="0" w:space="0" w:color="auto"/>
                    <w:left w:val="none" w:sz="0" w:space="0" w:color="auto"/>
                    <w:bottom w:val="none" w:sz="0" w:space="0" w:color="auto"/>
                    <w:right w:val="none" w:sz="0" w:space="0" w:color="auto"/>
                  </w:divBdr>
                </w:div>
              </w:divsChild>
            </w:div>
            <w:div w:id="1264999235">
              <w:marLeft w:val="0"/>
              <w:marRight w:val="0"/>
              <w:marTop w:val="0"/>
              <w:marBottom w:val="0"/>
              <w:divBdr>
                <w:top w:val="none" w:sz="0" w:space="0" w:color="auto"/>
                <w:left w:val="none" w:sz="0" w:space="0" w:color="auto"/>
                <w:bottom w:val="none" w:sz="0" w:space="0" w:color="auto"/>
                <w:right w:val="none" w:sz="0" w:space="0" w:color="auto"/>
              </w:divBdr>
              <w:divsChild>
                <w:div w:id="1761174337">
                  <w:marLeft w:val="0"/>
                  <w:marRight w:val="0"/>
                  <w:marTop w:val="0"/>
                  <w:marBottom w:val="0"/>
                  <w:divBdr>
                    <w:top w:val="none" w:sz="0" w:space="0" w:color="auto"/>
                    <w:left w:val="none" w:sz="0" w:space="0" w:color="auto"/>
                    <w:bottom w:val="none" w:sz="0" w:space="0" w:color="auto"/>
                    <w:right w:val="none" w:sz="0" w:space="0" w:color="auto"/>
                  </w:divBdr>
                </w:div>
              </w:divsChild>
            </w:div>
            <w:div w:id="1290668802">
              <w:marLeft w:val="0"/>
              <w:marRight w:val="0"/>
              <w:marTop w:val="0"/>
              <w:marBottom w:val="0"/>
              <w:divBdr>
                <w:top w:val="none" w:sz="0" w:space="0" w:color="auto"/>
                <w:left w:val="none" w:sz="0" w:space="0" w:color="auto"/>
                <w:bottom w:val="none" w:sz="0" w:space="0" w:color="auto"/>
                <w:right w:val="none" w:sz="0" w:space="0" w:color="auto"/>
              </w:divBdr>
              <w:divsChild>
                <w:div w:id="460923952">
                  <w:marLeft w:val="0"/>
                  <w:marRight w:val="0"/>
                  <w:marTop w:val="0"/>
                  <w:marBottom w:val="0"/>
                  <w:divBdr>
                    <w:top w:val="none" w:sz="0" w:space="0" w:color="auto"/>
                    <w:left w:val="none" w:sz="0" w:space="0" w:color="auto"/>
                    <w:bottom w:val="none" w:sz="0" w:space="0" w:color="auto"/>
                    <w:right w:val="none" w:sz="0" w:space="0" w:color="auto"/>
                  </w:divBdr>
                </w:div>
                <w:div w:id="1712417857">
                  <w:marLeft w:val="0"/>
                  <w:marRight w:val="0"/>
                  <w:marTop w:val="0"/>
                  <w:marBottom w:val="0"/>
                  <w:divBdr>
                    <w:top w:val="none" w:sz="0" w:space="0" w:color="auto"/>
                    <w:left w:val="none" w:sz="0" w:space="0" w:color="auto"/>
                    <w:bottom w:val="none" w:sz="0" w:space="0" w:color="auto"/>
                    <w:right w:val="none" w:sz="0" w:space="0" w:color="auto"/>
                  </w:divBdr>
                </w:div>
              </w:divsChild>
            </w:div>
            <w:div w:id="1371539939">
              <w:marLeft w:val="0"/>
              <w:marRight w:val="0"/>
              <w:marTop w:val="0"/>
              <w:marBottom w:val="0"/>
              <w:divBdr>
                <w:top w:val="none" w:sz="0" w:space="0" w:color="auto"/>
                <w:left w:val="none" w:sz="0" w:space="0" w:color="auto"/>
                <w:bottom w:val="none" w:sz="0" w:space="0" w:color="auto"/>
                <w:right w:val="none" w:sz="0" w:space="0" w:color="auto"/>
              </w:divBdr>
              <w:divsChild>
                <w:div w:id="83040527">
                  <w:marLeft w:val="0"/>
                  <w:marRight w:val="0"/>
                  <w:marTop w:val="0"/>
                  <w:marBottom w:val="0"/>
                  <w:divBdr>
                    <w:top w:val="none" w:sz="0" w:space="0" w:color="auto"/>
                    <w:left w:val="none" w:sz="0" w:space="0" w:color="auto"/>
                    <w:bottom w:val="none" w:sz="0" w:space="0" w:color="auto"/>
                    <w:right w:val="none" w:sz="0" w:space="0" w:color="auto"/>
                  </w:divBdr>
                </w:div>
              </w:divsChild>
            </w:div>
            <w:div w:id="1375034175">
              <w:marLeft w:val="0"/>
              <w:marRight w:val="0"/>
              <w:marTop w:val="0"/>
              <w:marBottom w:val="0"/>
              <w:divBdr>
                <w:top w:val="none" w:sz="0" w:space="0" w:color="auto"/>
                <w:left w:val="none" w:sz="0" w:space="0" w:color="auto"/>
                <w:bottom w:val="none" w:sz="0" w:space="0" w:color="auto"/>
                <w:right w:val="none" w:sz="0" w:space="0" w:color="auto"/>
              </w:divBdr>
              <w:divsChild>
                <w:div w:id="549146635">
                  <w:marLeft w:val="0"/>
                  <w:marRight w:val="0"/>
                  <w:marTop w:val="0"/>
                  <w:marBottom w:val="0"/>
                  <w:divBdr>
                    <w:top w:val="none" w:sz="0" w:space="0" w:color="auto"/>
                    <w:left w:val="none" w:sz="0" w:space="0" w:color="auto"/>
                    <w:bottom w:val="none" w:sz="0" w:space="0" w:color="auto"/>
                    <w:right w:val="none" w:sz="0" w:space="0" w:color="auto"/>
                  </w:divBdr>
                </w:div>
              </w:divsChild>
            </w:div>
            <w:div w:id="1409811844">
              <w:marLeft w:val="0"/>
              <w:marRight w:val="0"/>
              <w:marTop w:val="0"/>
              <w:marBottom w:val="0"/>
              <w:divBdr>
                <w:top w:val="none" w:sz="0" w:space="0" w:color="auto"/>
                <w:left w:val="none" w:sz="0" w:space="0" w:color="auto"/>
                <w:bottom w:val="none" w:sz="0" w:space="0" w:color="auto"/>
                <w:right w:val="none" w:sz="0" w:space="0" w:color="auto"/>
              </w:divBdr>
              <w:divsChild>
                <w:div w:id="339897274">
                  <w:marLeft w:val="0"/>
                  <w:marRight w:val="0"/>
                  <w:marTop w:val="0"/>
                  <w:marBottom w:val="0"/>
                  <w:divBdr>
                    <w:top w:val="none" w:sz="0" w:space="0" w:color="auto"/>
                    <w:left w:val="none" w:sz="0" w:space="0" w:color="auto"/>
                    <w:bottom w:val="none" w:sz="0" w:space="0" w:color="auto"/>
                    <w:right w:val="none" w:sz="0" w:space="0" w:color="auto"/>
                  </w:divBdr>
                </w:div>
              </w:divsChild>
            </w:div>
            <w:div w:id="1474636172">
              <w:marLeft w:val="0"/>
              <w:marRight w:val="0"/>
              <w:marTop w:val="0"/>
              <w:marBottom w:val="0"/>
              <w:divBdr>
                <w:top w:val="none" w:sz="0" w:space="0" w:color="auto"/>
                <w:left w:val="none" w:sz="0" w:space="0" w:color="auto"/>
                <w:bottom w:val="none" w:sz="0" w:space="0" w:color="auto"/>
                <w:right w:val="none" w:sz="0" w:space="0" w:color="auto"/>
              </w:divBdr>
              <w:divsChild>
                <w:div w:id="1763837491">
                  <w:marLeft w:val="0"/>
                  <w:marRight w:val="0"/>
                  <w:marTop w:val="0"/>
                  <w:marBottom w:val="0"/>
                  <w:divBdr>
                    <w:top w:val="none" w:sz="0" w:space="0" w:color="auto"/>
                    <w:left w:val="none" w:sz="0" w:space="0" w:color="auto"/>
                    <w:bottom w:val="none" w:sz="0" w:space="0" w:color="auto"/>
                    <w:right w:val="none" w:sz="0" w:space="0" w:color="auto"/>
                  </w:divBdr>
                </w:div>
              </w:divsChild>
            </w:div>
            <w:div w:id="1476802013">
              <w:marLeft w:val="0"/>
              <w:marRight w:val="0"/>
              <w:marTop w:val="0"/>
              <w:marBottom w:val="0"/>
              <w:divBdr>
                <w:top w:val="none" w:sz="0" w:space="0" w:color="auto"/>
                <w:left w:val="none" w:sz="0" w:space="0" w:color="auto"/>
                <w:bottom w:val="none" w:sz="0" w:space="0" w:color="auto"/>
                <w:right w:val="none" w:sz="0" w:space="0" w:color="auto"/>
              </w:divBdr>
              <w:divsChild>
                <w:div w:id="1697657391">
                  <w:marLeft w:val="0"/>
                  <w:marRight w:val="0"/>
                  <w:marTop w:val="0"/>
                  <w:marBottom w:val="0"/>
                  <w:divBdr>
                    <w:top w:val="none" w:sz="0" w:space="0" w:color="auto"/>
                    <w:left w:val="none" w:sz="0" w:space="0" w:color="auto"/>
                    <w:bottom w:val="none" w:sz="0" w:space="0" w:color="auto"/>
                    <w:right w:val="none" w:sz="0" w:space="0" w:color="auto"/>
                  </w:divBdr>
                </w:div>
              </w:divsChild>
            </w:div>
            <w:div w:id="1506743267">
              <w:marLeft w:val="0"/>
              <w:marRight w:val="0"/>
              <w:marTop w:val="0"/>
              <w:marBottom w:val="0"/>
              <w:divBdr>
                <w:top w:val="none" w:sz="0" w:space="0" w:color="auto"/>
                <w:left w:val="none" w:sz="0" w:space="0" w:color="auto"/>
                <w:bottom w:val="none" w:sz="0" w:space="0" w:color="auto"/>
                <w:right w:val="none" w:sz="0" w:space="0" w:color="auto"/>
              </w:divBdr>
              <w:divsChild>
                <w:div w:id="1534422092">
                  <w:marLeft w:val="0"/>
                  <w:marRight w:val="0"/>
                  <w:marTop w:val="0"/>
                  <w:marBottom w:val="0"/>
                  <w:divBdr>
                    <w:top w:val="none" w:sz="0" w:space="0" w:color="auto"/>
                    <w:left w:val="none" w:sz="0" w:space="0" w:color="auto"/>
                    <w:bottom w:val="none" w:sz="0" w:space="0" w:color="auto"/>
                    <w:right w:val="none" w:sz="0" w:space="0" w:color="auto"/>
                  </w:divBdr>
                </w:div>
              </w:divsChild>
            </w:div>
            <w:div w:id="1519461103">
              <w:marLeft w:val="0"/>
              <w:marRight w:val="0"/>
              <w:marTop w:val="0"/>
              <w:marBottom w:val="0"/>
              <w:divBdr>
                <w:top w:val="none" w:sz="0" w:space="0" w:color="auto"/>
                <w:left w:val="none" w:sz="0" w:space="0" w:color="auto"/>
                <w:bottom w:val="none" w:sz="0" w:space="0" w:color="auto"/>
                <w:right w:val="none" w:sz="0" w:space="0" w:color="auto"/>
              </w:divBdr>
              <w:divsChild>
                <w:div w:id="1527018329">
                  <w:marLeft w:val="0"/>
                  <w:marRight w:val="0"/>
                  <w:marTop w:val="0"/>
                  <w:marBottom w:val="0"/>
                  <w:divBdr>
                    <w:top w:val="none" w:sz="0" w:space="0" w:color="auto"/>
                    <w:left w:val="none" w:sz="0" w:space="0" w:color="auto"/>
                    <w:bottom w:val="none" w:sz="0" w:space="0" w:color="auto"/>
                    <w:right w:val="none" w:sz="0" w:space="0" w:color="auto"/>
                  </w:divBdr>
                </w:div>
              </w:divsChild>
            </w:div>
            <w:div w:id="1570194850">
              <w:marLeft w:val="0"/>
              <w:marRight w:val="0"/>
              <w:marTop w:val="0"/>
              <w:marBottom w:val="0"/>
              <w:divBdr>
                <w:top w:val="none" w:sz="0" w:space="0" w:color="auto"/>
                <w:left w:val="none" w:sz="0" w:space="0" w:color="auto"/>
                <w:bottom w:val="none" w:sz="0" w:space="0" w:color="auto"/>
                <w:right w:val="none" w:sz="0" w:space="0" w:color="auto"/>
              </w:divBdr>
              <w:divsChild>
                <w:div w:id="740254993">
                  <w:marLeft w:val="0"/>
                  <w:marRight w:val="0"/>
                  <w:marTop w:val="0"/>
                  <w:marBottom w:val="0"/>
                  <w:divBdr>
                    <w:top w:val="none" w:sz="0" w:space="0" w:color="auto"/>
                    <w:left w:val="none" w:sz="0" w:space="0" w:color="auto"/>
                    <w:bottom w:val="none" w:sz="0" w:space="0" w:color="auto"/>
                    <w:right w:val="none" w:sz="0" w:space="0" w:color="auto"/>
                  </w:divBdr>
                </w:div>
              </w:divsChild>
            </w:div>
            <w:div w:id="1631403710">
              <w:marLeft w:val="0"/>
              <w:marRight w:val="0"/>
              <w:marTop w:val="0"/>
              <w:marBottom w:val="0"/>
              <w:divBdr>
                <w:top w:val="none" w:sz="0" w:space="0" w:color="auto"/>
                <w:left w:val="none" w:sz="0" w:space="0" w:color="auto"/>
                <w:bottom w:val="none" w:sz="0" w:space="0" w:color="auto"/>
                <w:right w:val="none" w:sz="0" w:space="0" w:color="auto"/>
              </w:divBdr>
              <w:divsChild>
                <w:div w:id="191067307">
                  <w:marLeft w:val="0"/>
                  <w:marRight w:val="0"/>
                  <w:marTop w:val="0"/>
                  <w:marBottom w:val="0"/>
                  <w:divBdr>
                    <w:top w:val="none" w:sz="0" w:space="0" w:color="auto"/>
                    <w:left w:val="none" w:sz="0" w:space="0" w:color="auto"/>
                    <w:bottom w:val="none" w:sz="0" w:space="0" w:color="auto"/>
                    <w:right w:val="none" w:sz="0" w:space="0" w:color="auto"/>
                  </w:divBdr>
                </w:div>
              </w:divsChild>
            </w:div>
            <w:div w:id="1671518256">
              <w:marLeft w:val="0"/>
              <w:marRight w:val="0"/>
              <w:marTop w:val="0"/>
              <w:marBottom w:val="0"/>
              <w:divBdr>
                <w:top w:val="none" w:sz="0" w:space="0" w:color="auto"/>
                <w:left w:val="none" w:sz="0" w:space="0" w:color="auto"/>
                <w:bottom w:val="none" w:sz="0" w:space="0" w:color="auto"/>
                <w:right w:val="none" w:sz="0" w:space="0" w:color="auto"/>
              </w:divBdr>
              <w:divsChild>
                <w:div w:id="1712150430">
                  <w:marLeft w:val="0"/>
                  <w:marRight w:val="0"/>
                  <w:marTop w:val="0"/>
                  <w:marBottom w:val="0"/>
                  <w:divBdr>
                    <w:top w:val="none" w:sz="0" w:space="0" w:color="auto"/>
                    <w:left w:val="none" w:sz="0" w:space="0" w:color="auto"/>
                    <w:bottom w:val="none" w:sz="0" w:space="0" w:color="auto"/>
                    <w:right w:val="none" w:sz="0" w:space="0" w:color="auto"/>
                  </w:divBdr>
                </w:div>
              </w:divsChild>
            </w:div>
            <w:div w:id="1702710129">
              <w:marLeft w:val="0"/>
              <w:marRight w:val="0"/>
              <w:marTop w:val="0"/>
              <w:marBottom w:val="0"/>
              <w:divBdr>
                <w:top w:val="none" w:sz="0" w:space="0" w:color="auto"/>
                <w:left w:val="none" w:sz="0" w:space="0" w:color="auto"/>
                <w:bottom w:val="none" w:sz="0" w:space="0" w:color="auto"/>
                <w:right w:val="none" w:sz="0" w:space="0" w:color="auto"/>
              </w:divBdr>
              <w:divsChild>
                <w:div w:id="180825168">
                  <w:marLeft w:val="0"/>
                  <w:marRight w:val="0"/>
                  <w:marTop w:val="0"/>
                  <w:marBottom w:val="0"/>
                  <w:divBdr>
                    <w:top w:val="none" w:sz="0" w:space="0" w:color="auto"/>
                    <w:left w:val="none" w:sz="0" w:space="0" w:color="auto"/>
                    <w:bottom w:val="none" w:sz="0" w:space="0" w:color="auto"/>
                    <w:right w:val="none" w:sz="0" w:space="0" w:color="auto"/>
                  </w:divBdr>
                </w:div>
                <w:div w:id="275910820">
                  <w:marLeft w:val="0"/>
                  <w:marRight w:val="0"/>
                  <w:marTop w:val="0"/>
                  <w:marBottom w:val="0"/>
                  <w:divBdr>
                    <w:top w:val="none" w:sz="0" w:space="0" w:color="auto"/>
                    <w:left w:val="none" w:sz="0" w:space="0" w:color="auto"/>
                    <w:bottom w:val="none" w:sz="0" w:space="0" w:color="auto"/>
                    <w:right w:val="none" w:sz="0" w:space="0" w:color="auto"/>
                  </w:divBdr>
                </w:div>
              </w:divsChild>
            </w:div>
            <w:div w:id="1734738625">
              <w:marLeft w:val="0"/>
              <w:marRight w:val="0"/>
              <w:marTop w:val="0"/>
              <w:marBottom w:val="0"/>
              <w:divBdr>
                <w:top w:val="none" w:sz="0" w:space="0" w:color="auto"/>
                <w:left w:val="none" w:sz="0" w:space="0" w:color="auto"/>
                <w:bottom w:val="none" w:sz="0" w:space="0" w:color="auto"/>
                <w:right w:val="none" w:sz="0" w:space="0" w:color="auto"/>
              </w:divBdr>
              <w:divsChild>
                <w:div w:id="493304198">
                  <w:marLeft w:val="0"/>
                  <w:marRight w:val="0"/>
                  <w:marTop w:val="0"/>
                  <w:marBottom w:val="0"/>
                  <w:divBdr>
                    <w:top w:val="none" w:sz="0" w:space="0" w:color="auto"/>
                    <w:left w:val="none" w:sz="0" w:space="0" w:color="auto"/>
                    <w:bottom w:val="none" w:sz="0" w:space="0" w:color="auto"/>
                    <w:right w:val="none" w:sz="0" w:space="0" w:color="auto"/>
                  </w:divBdr>
                </w:div>
              </w:divsChild>
            </w:div>
            <w:div w:id="1734959455">
              <w:marLeft w:val="0"/>
              <w:marRight w:val="0"/>
              <w:marTop w:val="0"/>
              <w:marBottom w:val="0"/>
              <w:divBdr>
                <w:top w:val="none" w:sz="0" w:space="0" w:color="auto"/>
                <w:left w:val="none" w:sz="0" w:space="0" w:color="auto"/>
                <w:bottom w:val="none" w:sz="0" w:space="0" w:color="auto"/>
                <w:right w:val="none" w:sz="0" w:space="0" w:color="auto"/>
              </w:divBdr>
              <w:divsChild>
                <w:div w:id="1295719702">
                  <w:marLeft w:val="0"/>
                  <w:marRight w:val="0"/>
                  <w:marTop w:val="0"/>
                  <w:marBottom w:val="0"/>
                  <w:divBdr>
                    <w:top w:val="none" w:sz="0" w:space="0" w:color="auto"/>
                    <w:left w:val="none" w:sz="0" w:space="0" w:color="auto"/>
                    <w:bottom w:val="none" w:sz="0" w:space="0" w:color="auto"/>
                    <w:right w:val="none" w:sz="0" w:space="0" w:color="auto"/>
                  </w:divBdr>
                </w:div>
              </w:divsChild>
            </w:div>
            <w:div w:id="1741517542">
              <w:marLeft w:val="0"/>
              <w:marRight w:val="0"/>
              <w:marTop w:val="0"/>
              <w:marBottom w:val="0"/>
              <w:divBdr>
                <w:top w:val="none" w:sz="0" w:space="0" w:color="auto"/>
                <w:left w:val="none" w:sz="0" w:space="0" w:color="auto"/>
                <w:bottom w:val="none" w:sz="0" w:space="0" w:color="auto"/>
                <w:right w:val="none" w:sz="0" w:space="0" w:color="auto"/>
              </w:divBdr>
              <w:divsChild>
                <w:div w:id="1109085152">
                  <w:marLeft w:val="0"/>
                  <w:marRight w:val="0"/>
                  <w:marTop w:val="0"/>
                  <w:marBottom w:val="0"/>
                  <w:divBdr>
                    <w:top w:val="none" w:sz="0" w:space="0" w:color="auto"/>
                    <w:left w:val="none" w:sz="0" w:space="0" w:color="auto"/>
                    <w:bottom w:val="none" w:sz="0" w:space="0" w:color="auto"/>
                    <w:right w:val="none" w:sz="0" w:space="0" w:color="auto"/>
                  </w:divBdr>
                </w:div>
              </w:divsChild>
            </w:div>
            <w:div w:id="1759012941">
              <w:marLeft w:val="0"/>
              <w:marRight w:val="0"/>
              <w:marTop w:val="0"/>
              <w:marBottom w:val="0"/>
              <w:divBdr>
                <w:top w:val="none" w:sz="0" w:space="0" w:color="auto"/>
                <w:left w:val="none" w:sz="0" w:space="0" w:color="auto"/>
                <w:bottom w:val="none" w:sz="0" w:space="0" w:color="auto"/>
                <w:right w:val="none" w:sz="0" w:space="0" w:color="auto"/>
              </w:divBdr>
              <w:divsChild>
                <w:div w:id="1536189550">
                  <w:marLeft w:val="0"/>
                  <w:marRight w:val="0"/>
                  <w:marTop w:val="0"/>
                  <w:marBottom w:val="0"/>
                  <w:divBdr>
                    <w:top w:val="none" w:sz="0" w:space="0" w:color="auto"/>
                    <w:left w:val="none" w:sz="0" w:space="0" w:color="auto"/>
                    <w:bottom w:val="none" w:sz="0" w:space="0" w:color="auto"/>
                    <w:right w:val="none" w:sz="0" w:space="0" w:color="auto"/>
                  </w:divBdr>
                </w:div>
              </w:divsChild>
            </w:div>
            <w:div w:id="1766488171">
              <w:marLeft w:val="0"/>
              <w:marRight w:val="0"/>
              <w:marTop w:val="0"/>
              <w:marBottom w:val="0"/>
              <w:divBdr>
                <w:top w:val="none" w:sz="0" w:space="0" w:color="auto"/>
                <w:left w:val="none" w:sz="0" w:space="0" w:color="auto"/>
                <w:bottom w:val="none" w:sz="0" w:space="0" w:color="auto"/>
                <w:right w:val="none" w:sz="0" w:space="0" w:color="auto"/>
              </w:divBdr>
              <w:divsChild>
                <w:div w:id="1135214708">
                  <w:marLeft w:val="0"/>
                  <w:marRight w:val="0"/>
                  <w:marTop w:val="0"/>
                  <w:marBottom w:val="0"/>
                  <w:divBdr>
                    <w:top w:val="none" w:sz="0" w:space="0" w:color="auto"/>
                    <w:left w:val="none" w:sz="0" w:space="0" w:color="auto"/>
                    <w:bottom w:val="none" w:sz="0" w:space="0" w:color="auto"/>
                    <w:right w:val="none" w:sz="0" w:space="0" w:color="auto"/>
                  </w:divBdr>
                </w:div>
              </w:divsChild>
            </w:div>
            <w:div w:id="1809590772">
              <w:marLeft w:val="0"/>
              <w:marRight w:val="0"/>
              <w:marTop w:val="0"/>
              <w:marBottom w:val="0"/>
              <w:divBdr>
                <w:top w:val="none" w:sz="0" w:space="0" w:color="auto"/>
                <w:left w:val="none" w:sz="0" w:space="0" w:color="auto"/>
                <w:bottom w:val="none" w:sz="0" w:space="0" w:color="auto"/>
                <w:right w:val="none" w:sz="0" w:space="0" w:color="auto"/>
              </w:divBdr>
              <w:divsChild>
                <w:div w:id="1724790791">
                  <w:marLeft w:val="0"/>
                  <w:marRight w:val="0"/>
                  <w:marTop w:val="0"/>
                  <w:marBottom w:val="0"/>
                  <w:divBdr>
                    <w:top w:val="none" w:sz="0" w:space="0" w:color="auto"/>
                    <w:left w:val="none" w:sz="0" w:space="0" w:color="auto"/>
                    <w:bottom w:val="none" w:sz="0" w:space="0" w:color="auto"/>
                    <w:right w:val="none" w:sz="0" w:space="0" w:color="auto"/>
                  </w:divBdr>
                </w:div>
              </w:divsChild>
            </w:div>
            <w:div w:id="1886016330">
              <w:marLeft w:val="0"/>
              <w:marRight w:val="0"/>
              <w:marTop w:val="0"/>
              <w:marBottom w:val="0"/>
              <w:divBdr>
                <w:top w:val="none" w:sz="0" w:space="0" w:color="auto"/>
                <w:left w:val="none" w:sz="0" w:space="0" w:color="auto"/>
                <w:bottom w:val="none" w:sz="0" w:space="0" w:color="auto"/>
                <w:right w:val="none" w:sz="0" w:space="0" w:color="auto"/>
              </w:divBdr>
              <w:divsChild>
                <w:div w:id="1697463910">
                  <w:marLeft w:val="0"/>
                  <w:marRight w:val="0"/>
                  <w:marTop w:val="0"/>
                  <w:marBottom w:val="0"/>
                  <w:divBdr>
                    <w:top w:val="none" w:sz="0" w:space="0" w:color="auto"/>
                    <w:left w:val="none" w:sz="0" w:space="0" w:color="auto"/>
                    <w:bottom w:val="none" w:sz="0" w:space="0" w:color="auto"/>
                    <w:right w:val="none" w:sz="0" w:space="0" w:color="auto"/>
                  </w:divBdr>
                </w:div>
                <w:div w:id="1747873309">
                  <w:marLeft w:val="0"/>
                  <w:marRight w:val="0"/>
                  <w:marTop w:val="0"/>
                  <w:marBottom w:val="0"/>
                  <w:divBdr>
                    <w:top w:val="none" w:sz="0" w:space="0" w:color="auto"/>
                    <w:left w:val="none" w:sz="0" w:space="0" w:color="auto"/>
                    <w:bottom w:val="none" w:sz="0" w:space="0" w:color="auto"/>
                    <w:right w:val="none" w:sz="0" w:space="0" w:color="auto"/>
                  </w:divBdr>
                </w:div>
              </w:divsChild>
            </w:div>
            <w:div w:id="1912886564">
              <w:marLeft w:val="0"/>
              <w:marRight w:val="0"/>
              <w:marTop w:val="0"/>
              <w:marBottom w:val="0"/>
              <w:divBdr>
                <w:top w:val="none" w:sz="0" w:space="0" w:color="auto"/>
                <w:left w:val="none" w:sz="0" w:space="0" w:color="auto"/>
                <w:bottom w:val="none" w:sz="0" w:space="0" w:color="auto"/>
                <w:right w:val="none" w:sz="0" w:space="0" w:color="auto"/>
              </w:divBdr>
              <w:divsChild>
                <w:div w:id="2145148497">
                  <w:marLeft w:val="0"/>
                  <w:marRight w:val="0"/>
                  <w:marTop w:val="0"/>
                  <w:marBottom w:val="0"/>
                  <w:divBdr>
                    <w:top w:val="none" w:sz="0" w:space="0" w:color="auto"/>
                    <w:left w:val="none" w:sz="0" w:space="0" w:color="auto"/>
                    <w:bottom w:val="none" w:sz="0" w:space="0" w:color="auto"/>
                    <w:right w:val="none" w:sz="0" w:space="0" w:color="auto"/>
                  </w:divBdr>
                </w:div>
              </w:divsChild>
            </w:div>
            <w:div w:id="1921329181">
              <w:marLeft w:val="0"/>
              <w:marRight w:val="0"/>
              <w:marTop w:val="0"/>
              <w:marBottom w:val="0"/>
              <w:divBdr>
                <w:top w:val="none" w:sz="0" w:space="0" w:color="auto"/>
                <w:left w:val="none" w:sz="0" w:space="0" w:color="auto"/>
                <w:bottom w:val="none" w:sz="0" w:space="0" w:color="auto"/>
                <w:right w:val="none" w:sz="0" w:space="0" w:color="auto"/>
              </w:divBdr>
              <w:divsChild>
                <w:div w:id="1142699608">
                  <w:marLeft w:val="0"/>
                  <w:marRight w:val="0"/>
                  <w:marTop w:val="0"/>
                  <w:marBottom w:val="0"/>
                  <w:divBdr>
                    <w:top w:val="none" w:sz="0" w:space="0" w:color="auto"/>
                    <w:left w:val="none" w:sz="0" w:space="0" w:color="auto"/>
                    <w:bottom w:val="none" w:sz="0" w:space="0" w:color="auto"/>
                    <w:right w:val="none" w:sz="0" w:space="0" w:color="auto"/>
                  </w:divBdr>
                </w:div>
              </w:divsChild>
            </w:div>
            <w:div w:id="2004814473">
              <w:marLeft w:val="0"/>
              <w:marRight w:val="0"/>
              <w:marTop w:val="0"/>
              <w:marBottom w:val="0"/>
              <w:divBdr>
                <w:top w:val="none" w:sz="0" w:space="0" w:color="auto"/>
                <w:left w:val="none" w:sz="0" w:space="0" w:color="auto"/>
                <w:bottom w:val="none" w:sz="0" w:space="0" w:color="auto"/>
                <w:right w:val="none" w:sz="0" w:space="0" w:color="auto"/>
              </w:divBdr>
              <w:divsChild>
                <w:div w:id="545685099">
                  <w:marLeft w:val="0"/>
                  <w:marRight w:val="0"/>
                  <w:marTop w:val="0"/>
                  <w:marBottom w:val="0"/>
                  <w:divBdr>
                    <w:top w:val="none" w:sz="0" w:space="0" w:color="auto"/>
                    <w:left w:val="none" w:sz="0" w:space="0" w:color="auto"/>
                    <w:bottom w:val="none" w:sz="0" w:space="0" w:color="auto"/>
                    <w:right w:val="none" w:sz="0" w:space="0" w:color="auto"/>
                  </w:divBdr>
                </w:div>
              </w:divsChild>
            </w:div>
            <w:div w:id="2080134985">
              <w:marLeft w:val="0"/>
              <w:marRight w:val="0"/>
              <w:marTop w:val="0"/>
              <w:marBottom w:val="0"/>
              <w:divBdr>
                <w:top w:val="none" w:sz="0" w:space="0" w:color="auto"/>
                <w:left w:val="none" w:sz="0" w:space="0" w:color="auto"/>
                <w:bottom w:val="none" w:sz="0" w:space="0" w:color="auto"/>
                <w:right w:val="none" w:sz="0" w:space="0" w:color="auto"/>
              </w:divBdr>
              <w:divsChild>
                <w:div w:id="2146853941">
                  <w:marLeft w:val="0"/>
                  <w:marRight w:val="0"/>
                  <w:marTop w:val="0"/>
                  <w:marBottom w:val="0"/>
                  <w:divBdr>
                    <w:top w:val="none" w:sz="0" w:space="0" w:color="auto"/>
                    <w:left w:val="none" w:sz="0" w:space="0" w:color="auto"/>
                    <w:bottom w:val="none" w:sz="0" w:space="0" w:color="auto"/>
                    <w:right w:val="none" w:sz="0" w:space="0" w:color="auto"/>
                  </w:divBdr>
                </w:div>
              </w:divsChild>
            </w:div>
            <w:div w:id="2119447258">
              <w:marLeft w:val="0"/>
              <w:marRight w:val="0"/>
              <w:marTop w:val="0"/>
              <w:marBottom w:val="0"/>
              <w:divBdr>
                <w:top w:val="none" w:sz="0" w:space="0" w:color="auto"/>
                <w:left w:val="none" w:sz="0" w:space="0" w:color="auto"/>
                <w:bottom w:val="none" w:sz="0" w:space="0" w:color="auto"/>
                <w:right w:val="none" w:sz="0" w:space="0" w:color="auto"/>
              </w:divBdr>
              <w:divsChild>
                <w:div w:id="1859464478">
                  <w:marLeft w:val="0"/>
                  <w:marRight w:val="0"/>
                  <w:marTop w:val="0"/>
                  <w:marBottom w:val="0"/>
                  <w:divBdr>
                    <w:top w:val="none" w:sz="0" w:space="0" w:color="auto"/>
                    <w:left w:val="none" w:sz="0" w:space="0" w:color="auto"/>
                    <w:bottom w:val="none" w:sz="0" w:space="0" w:color="auto"/>
                    <w:right w:val="none" w:sz="0" w:space="0" w:color="auto"/>
                  </w:divBdr>
                </w:div>
              </w:divsChild>
            </w:div>
            <w:div w:id="2125539613">
              <w:marLeft w:val="0"/>
              <w:marRight w:val="0"/>
              <w:marTop w:val="0"/>
              <w:marBottom w:val="0"/>
              <w:divBdr>
                <w:top w:val="none" w:sz="0" w:space="0" w:color="auto"/>
                <w:left w:val="none" w:sz="0" w:space="0" w:color="auto"/>
                <w:bottom w:val="none" w:sz="0" w:space="0" w:color="auto"/>
                <w:right w:val="none" w:sz="0" w:space="0" w:color="auto"/>
              </w:divBdr>
              <w:divsChild>
                <w:div w:id="809707796">
                  <w:marLeft w:val="0"/>
                  <w:marRight w:val="0"/>
                  <w:marTop w:val="0"/>
                  <w:marBottom w:val="0"/>
                  <w:divBdr>
                    <w:top w:val="none" w:sz="0" w:space="0" w:color="auto"/>
                    <w:left w:val="none" w:sz="0" w:space="0" w:color="auto"/>
                    <w:bottom w:val="none" w:sz="0" w:space="0" w:color="auto"/>
                    <w:right w:val="none" w:sz="0" w:space="0" w:color="auto"/>
                  </w:divBdr>
                </w:div>
              </w:divsChild>
            </w:div>
            <w:div w:id="2139257243">
              <w:marLeft w:val="0"/>
              <w:marRight w:val="0"/>
              <w:marTop w:val="0"/>
              <w:marBottom w:val="0"/>
              <w:divBdr>
                <w:top w:val="none" w:sz="0" w:space="0" w:color="auto"/>
                <w:left w:val="none" w:sz="0" w:space="0" w:color="auto"/>
                <w:bottom w:val="none" w:sz="0" w:space="0" w:color="auto"/>
                <w:right w:val="none" w:sz="0" w:space="0" w:color="auto"/>
              </w:divBdr>
              <w:divsChild>
                <w:div w:id="12400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162616">
      <w:bodyDiv w:val="1"/>
      <w:marLeft w:val="0"/>
      <w:marRight w:val="0"/>
      <w:marTop w:val="0"/>
      <w:marBottom w:val="0"/>
      <w:divBdr>
        <w:top w:val="none" w:sz="0" w:space="0" w:color="auto"/>
        <w:left w:val="none" w:sz="0" w:space="0" w:color="auto"/>
        <w:bottom w:val="none" w:sz="0" w:space="0" w:color="auto"/>
        <w:right w:val="none" w:sz="0" w:space="0" w:color="auto"/>
      </w:divBdr>
    </w:div>
    <w:div w:id="1416324900">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15111">
      <w:bodyDiv w:val="1"/>
      <w:marLeft w:val="0"/>
      <w:marRight w:val="0"/>
      <w:marTop w:val="0"/>
      <w:marBottom w:val="0"/>
      <w:divBdr>
        <w:top w:val="none" w:sz="0" w:space="0" w:color="auto"/>
        <w:left w:val="none" w:sz="0" w:space="0" w:color="auto"/>
        <w:bottom w:val="none" w:sz="0" w:space="0" w:color="auto"/>
        <w:right w:val="none" w:sz="0" w:space="0" w:color="auto"/>
      </w:divBdr>
      <w:divsChild>
        <w:div w:id="1198078621">
          <w:marLeft w:val="360"/>
          <w:marRight w:val="0"/>
          <w:marTop w:val="200"/>
          <w:marBottom w:val="0"/>
          <w:divBdr>
            <w:top w:val="none" w:sz="0" w:space="0" w:color="auto"/>
            <w:left w:val="none" w:sz="0" w:space="0" w:color="auto"/>
            <w:bottom w:val="none" w:sz="0" w:space="0" w:color="auto"/>
            <w:right w:val="none" w:sz="0" w:space="0" w:color="auto"/>
          </w:divBdr>
        </w:div>
        <w:div w:id="1584757447">
          <w:marLeft w:val="1080"/>
          <w:marRight w:val="0"/>
          <w:marTop w:val="100"/>
          <w:marBottom w:val="0"/>
          <w:divBdr>
            <w:top w:val="none" w:sz="0" w:space="0" w:color="auto"/>
            <w:left w:val="none" w:sz="0" w:space="0" w:color="auto"/>
            <w:bottom w:val="none" w:sz="0" w:space="0" w:color="auto"/>
            <w:right w:val="none" w:sz="0" w:space="0" w:color="auto"/>
          </w:divBdr>
        </w:div>
        <w:div w:id="1882935667">
          <w:marLeft w:val="1080"/>
          <w:marRight w:val="0"/>
          <w:marTop w:val="100"/>
          <w:marBottom w:val="0"/>
          <w:divBdr>
            <w:top w:val="none" w:sz="0" w:space="0" w:color="auto"/>
            <w:left w:val="none" w:sz="0" w:space="0" w:color="auto"/>
            <w:bottom w:val="none" w:sz="0" w:space="0" w:color="auto"/>
            <w:right w:val="none" w:sz="0" w:space="0" w:color="auto"/>
          </w:divBdr>
        </w:div>
      </w:divsChild>
    </w:div>
    <w:div w:id="1514880869">
      <w:bodyDiv w:val="1"/>
      <w:marLeft w:val="0"/>
      <w:marRight w:val="0"/>
      <w:marTop w:val="0"/>
      <w:marBottom w:val="0"/>
      <w:divBdr>
        <w:top w:val="none" w:sz="0" w:space="0" w:color="auto"/>
        <w:left w:val="none" w:sz="0" w:space="0" w:color="auto"/>
        <w:bottom w:val="none" w:sz="0" w:space="0" w:color="auto"/>
        <w:right w:val="none" w:sz="0" w:space="0" w:color="auto"/>
      </w:divBdr>
    </w:div>
    <w:div w:id="1527476422">
      <w:bodyDiv w:val="1"/>
      <w:marLeft w:val="0"/>
      <w:marRight w:val="0"/>
      <w:marTop w:val="0"/>
      <w:marBottom w:val="0"/>
      <w:divBdr>
        <w:top w:val="none" w:sz="0" w:space="0" w:color="auto"/>
        <w:left w:val="none" w:sz="0" w:space="0" w:color="auto"/>
        <w:bottom w:val="none" w:sz="0" w:space="0" w:color="auto"/>
        <w:right w:val="none" w:sz="0" w:space="0" w:color="auto"/>
      </w:divBdr>
    </w:div>
    <w:div w:id="1530414906">
      <w:bodyDiv w:val="1"/>
      <w:marLeft w:val="0"/>
      <w:marRight w:val="0"/>
      <w:marTop w:val="0"/>
      <w:marBottom w:val="0"/>
      <w:divBdr>
        <w:top w:val="none" w:sz="0" w:space="0" w:color="auto"/>
        <w:left w:val="none" w:sz="0" w:space="0" w:color="auto"/>
        <w:bottom w:val="none" w:sz="0" w:space="0" w:color="auto"/>
        <w:right w:val="none" w:sz="0" w:space="0" w:color="auto"/>
      </w:divBdr>
    </w:div>
    <w:div w:id="1538814330">
      <w:bodyDiv w:val="1"/>
      <w:marLeft w:val="0"/>
      <w:marRight w:val="0"/>
      <w:marTop w:val="0"/>
      <w:marBottom w:val="0"/>
      <w:divBdr>
        <w:top w:val="none" w:sz="0" w:space="0" w:color="auto"/>
        <w:left w:val="none" w:sz="0" w:space="0" w:color="auto"/>
        <w:bottom w:val="none" w:sz="0" w:space="0" w:color="auto"/>
        <w:right w:val="none" w:sz="0" w:space="0" w:color="auto"/>
      </w:divBdr>
      <w:divsChild>
        <w:div w:id="1001079294">
          <w:marLeft w:val="0"/>
          <w:marRight w:val="0"/>
          <w:marTop w:val="0"/>
          <w:marBottom w:val="0"/>
          <w:divBdr>
            <w:top w:val="none" w:sz="0" w:space="0" w:color="auto"/>
            <w:left w:val="none" w:sz="0" w:space="0" w:color="auto"/>
            <w:bottom w:val="none" w:sz="0" w:space="0" w:color="auto"/>
            <w:right w:val="none" w:sz="0" w:space="0" w:color="auto"/>
          </w:divBdr>
        </w:div>
      </w:divsChild>
    </w:div>
    <w:div w:id="1570728381">
      <w:bodyDiv w:val="1"/>
      <w:marLeft w:val="0"/>
      <w:marRight w:val="0"/>
      <w:marTop w:val="0"/>
      <w:marBottom w:val="0"/>
      <w:divBdr>
        <w:top w:val="none" w:sz="0" w:space="0" w:color="auto"/>
        <w:left w:val="none" w:sz="0" w:space="0" w:color="auto"/>
        <w:bottom w:val="none" w:sz="0" w:space="0" w:color="auto"/>
        <w:right w:val="none" w:sz="0" w:space="0" w:color="auto"/>
      </w:divBdr>
    </w:div>
    <w:div w:id="1578906611">
      <w:bodyDiv w:val="1"/>
      <w:marLeft w:val="0"/>
      <w:marRight w:val="0"/>
      <w:marTop w:val="0"/>
      <w:marBottom w:val="0"/>
      <w:divBdr>
        <w:top w:val="none" w:sz="0" w:space="0" w:color="auto"/>
        <w:left w:val="none" w:sz="0" w:space="0" w:color="auto"/>
        <w:bottom w:val="none" w:sz="0" w:space="0" w:color="auto"/>
        <w:right w:val="none" w:sz="0" w:space="0" w:color="auto"/>
      </w:divBdr>
      <w:divsChild>
        <w:div w:id="648823477">
          <w:marLeft w:val="360"/>
          <w:marRight w:val="0"/>
          <w:marTop w:val="200"/>
          <w:marBottom w:val="0"/>
          <w:divBdr>
            <w:top w:val="none" w:sz="0" w:space="0" w:color="auto"/>
            <w:left w:val="none" w:sz="0" w:space="0" w:color="auto"/>
            <w:bottom w:val="none" w:sz="0" w:space="0" w:color="auto"/>
            <w:right w:val="none" w:sz="0" w:space="0" w:color="auto"/>
          </w:divBdr>
        </w:div>
        <w:div w:id="1481537133">
          <w:marLeft w:val="360"/>
          <w:marRight w:val="0"/>
          <w:marTop w:val="200"/>
          <w:marBottom w:val="0"/>
          <w:divBdr>
            <w:top w:val="none" w:sz="0" w:space="0" w:color="auto"/>
            <w:left w:val="none" w:sz="0" w:space="0" w:color="auto"/>
            <w:bottom w:val="none" w:sz="0" w:space="0" w:color="auto"/>
            <w:right w:val="none" w:sz="0" w:space="0" w:color="auto"/>
          </w:divBdr>
        </w:div>
      </w:divsChild>
    </w:div>
    <w:div w:id="1579901022">
      <w:bodyDiv w:val="1"/>
      <w:marLeft w:val="0"/>
      <w:marRight w:val="0"/>
      <w:marTop w:val="0"/>
      <w:marBottom w:val="0"/>
      <w:divBdr>
        <w:top w:val="none" w:sz="0" w:space="0" w:color="auto"/>
        <w:left w:val="none" w:sz="0" w:space="0" w:color="auto"/>
        <w:bottom w:val="none" w:sz="0" w:space="0" w:color="auto"/>
        <w:right w:val="none" w:sz="0" w:space="0" w:color="auto"/>
      </w:divBdr>
      <w:divsChild>
        <w:div w:id="642273068">
          <w:marLeft w:val="0"/>
          <w:marRight w:val="0"/>
          <w:marTop w:val="0"/>
          <w:marBottom w:val="0"/>
          <w:divBdr>
            <w:top w:val="none" w:sz="0" w:space="0" w:color="auto"/>
            <w:left w:val="none" w:sz="0" w:space="0" w:color="auto"/>
            <w:bottom w:val="none" w:sz="0" w:space="0" w:color="auto"/>
            <w:right w:val="none" w:sz="0" w:space="0" w:color="auto"/>
          </w:divBdr>
          <w:divsChild>
            <w:div w:id="51736854">
              <w:marLeft w:val="0"/>
              <w:marRight w:val="0"/>
              <w:marTop w:val="0"/>
              <w:marBottom w:val="0"/>
              <w:divBdr>
                <w:top w:val="none" w:sz="0" w:space="0" w:color="auto"/>
                <w:left w:val="none" w:sz="0" w:space="0" w:color="auto"/>
                <w:bottom w:val="none" w:sz="0" w:space="0" w:color="auto"/>
                <w:right w:val="none" w:sz="0" w:space="0" w:color="auto"/>
              </w:divBdr>
              <w:divsChild>
                <w:div w:id="414664842">
                  <w:marLeft w:val="0"/>
                  <w:marRight w:val="0"/>
                  <w:marTop w:val="0"/>
                  <w:marBottom w:val="0"/>
                  <w:divBdr>
                    <w:top w:val="none" w:sz="0" w:space="0" w:color="auto"/>
                    <w:left w:val="none" w:sz="0" w:space="0" w:color="auto"/>
                    <w:bottom w:val="none" w:sz="0" w:space="0" w:color="auto"/>
                    <w:right w:val="none" w:sz="0" w:space="0" w:color="auto"/>
                  </w:divBdr>
                </w:div>
              </w:divsChild>
            </w:div>
            <w:div w:id="60568323">
              <w:marLeft w:val="0"/>
              <w:marRight w:val="0"/>
              <w:marTop w:val="0"/>
              <w:marBottom w:val="0"/>
              <w:divBdr>
                <w:top w:val="none" w:sz="0" w:space="0" w:color="auto"/>
                <w:left w:val="none" w:sz="0" w:space="0" w:color="auto"/>
                <w:bottom w:val="none" w:sz="0" w:space="0" w:color="auto"/>
                <w:right w:val="none" w:sz="0" w:space="0" w:color="auto"/>
              </w:divBdr>
              <w:divsChild>
                <w:div w:id="446199419">
                  <w:marLeft w:val="0"/>
                  <w:marRight w:val="0"/>
                  <w:marTop w:val="0"/>
                  <w:marBottom w:val="0"/>
                  <w:divBdr>
                    <w:top w:val="none" w:sz="0" w:space="0" w:color="auto"/>
                    <w:left w:val="none" w:sz="0" w:space="0" w:color="auto"/>
                    <w:bottom w:val="none" w:sz="0" w:space="0" w:color="auto"/>
                    <w:right w:val="none" w:sz="0" w:space="0" w:color="auto"/>
                  </w:divBdr>
                </w:div>
              </w:divsChild>
            </w:div>
            <w:div w:id="100733616">
              <w:marLeft w:val="0"/>
              <w:marRight w:val="0"/>
              <w:marTop w:val="0"/>
              <w:marBottom w:val="0"/>
              <w:divBdr>
                <w:top w:val="none" w:sz="0" w:space="0" w:color="auto"/>
                <w:left w:val="none" w:sz="0" w:space="0" w:color="auto"/>
                <w:bottom w:val="none" w:sz="0" w:space="0" w:color="auto"/>
                <w:right w:val="none" w:sz="0" w:space="0" w:color="auto"/>
              </w:divBdr>
              <w:divsChild>
                <w:div w:id="1699426307">
                  <w:marLeft w:val="0"/>
                  <w:marRight w:val="0"/>
                  <w:marTop w:val="0"/>
                  <w:marBottom w:val="0"/>
                  <w:divBdr>
                    <w:top w:val="none" w:sz="0" w:space="0" w:color="auto"/>
                    <w:left w:val="none" w:sz="0" w:space="0" w:color="auto"/>
                    <w:bottom w:val="none" w:sz="0" w:space="0" w:color="auto"/>
                    <w:right w:val="none" w:sz="0" w:space="0" w:color="auto"/>
                  </w:divBdr>
                </w:div>
              </w:divsChild>
            </w:div>
            <w:div w:id="110517769">
              <w:marLeft w:val="0"/>
              <w:marRight w:val="0"/>
              <w:marTop w:val="0"/>
              <w:marBottom w:val="0"/>
              <w:divBdr>
                <w:top w:val="none" w:sz="0" w:space="0" w:color="auto"/>
                <w:left w:val="none" w:sz="0" w:space="0" w:color="auto"/>
                <w:bottom w:val="none" w:sz="0" w:space="0" w:color="auto"/>
                <w:right w:val="none" w:sz="0" w:space="0" w:color="auto"/>
              </w:divBdr>
              <w:divsChild>
                <w:div w:id="1583026234">
                  <w:marLeft w:val="0"/>
                  <w:marRight w:val="0"/>
                  <w:marTop w:val="0"/>
                  <w:marBottom w:val="0"/>
                  <w:divBdr>
                    <w:top w:val="none" w:sz="0" w:space="0" w:color="auto"/>
                    <w:left w:val="none" w:sz="0" w:space="0" w:color="auto"/>
                    <w:bottom w:val="none" w:sz="0" w:space="0" w:color="auto"/>
                    <w:right w:val="none" w:sz="0" w:space="0" w:color="auto"/>
                  </w:divBdr>
                </w:div>
              </w:divsChild>
            </w:div>
            <w:div w:id="170721535">
              <w:marLeft w:val="0"/>
              <w:marRight w:val="0"/>
              <w:marTop w:val="0"/>
              <w:marBottom w:val="0"/>
              <w:divBdr>
                <w:top w:val="none" w:sz="0" w:space="0" w:color="auto"/>
                <w:left w:val="none" w:sz="0" w:space="0" w:color="auto"/>
                <w:bottom w:val="none" w:sz="0" w:space="0" w:color="auto"/>
                <w:right w:val="none" w:sz="0" w:space="0" w:color="auto"/>
              </w:divBdr>
              <w:divsChild>
                <w:div w:id="1741099420">
                  <w:marLeft w:val="0"/>
                  <w:marRight w:val="0"/>
                  <w:marTop w:val="0"/>
                  <w:marBottom w:val="0"/>
                  <w:divBdr>
                    <w:top w:val="none" w:sz="0" w:space="0" w:color="auto"/>
                    <w:left w:val="none" w:sz="0" w:space="0" w:color="auto"/>
                    <w:bottom w:val="none" w:sz="0" w:space="0" w:color="auto"/>
                    <w:right w:val="none" w:sz="0" w:space="0" w:color="auto"/>
                  </w:divBdr>
                </w:div>
              </w:divsChild>
            </w:div>
            <w:div w:id="202523850">
              <w:marLeft w:val="0"/>
              <w:marRight w:val="0"/>
              <w:marTop w:val="0"/>
              <w:marBottom w:val="0"/>
              <w:divBdr>
                <w:top w:val="none" w:sz="0" w:space="0" w:color="auto"/>
                <w:left w:val="none" w:sz="0" w:space="0" w:color="auto"/>
                <w:bottom w:val="none" w:sz="0" w:space="0" w:color="auto"/>
                <w:right w:val="none" w:sz="0" w:space="0" w:color="auto"/>
              </w:divBdr>
              <w:divsChild>
                <w:div w:id="1630354313">
                  <w:marLeft w:val="0"/>
                  <w:marRight w:val="0"/>
                  <w:marTop w:val="0"/>
                  <w:marBottom w:val="0"/>
                  <w:divBdr>
                    <w:top w:val="none" w:sz="0" w:space="0" w:color="auto"/>
                    <w:left w:val="none" w:sz="0" w:space="0" w:color="auto"/>
                    <w:bottom w:val="none" w:sz="0" w:space="0" w:color="auto"/>
                    <w:right w:val="none" w:sz="0" w:space="0" w:color="auto"/>
                  </w:divBdr>
                </w:div>
              </w:divsChild>
            </w:div>
            <w:div w:id="294023686">
              <w:marLeft w:val="0"/>
              <w:marRight w:val="0"/>
              <w:marTop w:val="0"/>
              <w:marBottom w:val="0"/>
              <w:divBdr>
                <w:top w:val="none" w:sz="0" w:space="0" w:color="auto"/>
                <w:left w:val="none" w:sz="0" w:space="0" w:color="auto"/>
                <w:bottom w:val="none" w:sz="0" w:space="0" w:color="auto"/>
                <w:right w:val="none" w:sz="0" w:space="0" w:color="auto"/>
              </w:divBdr>
              <w:divsChild>
                <w:div w:id="1595361532">
                  <w:marLeft w:val="0"/>
                  <w:marRight w:val="0"/>
                  <w:marTop w:val="0"/>
                  <w:marBottom w:val="0"/>
                  <w:divBdr>
                    <w:top w:val="none" w:sz="0" w:space="0" w:color="auto"/>
                    <w:left w:val="none" w:sz="0" w:space="0" w:color="auto"/>
                    <w:bottom w:val="none" w:sz="0" w:space="0" w:color="auto"/>
                    <w:right w:val="none" w:sz="0" w:space="0" w:color="auto"/>
                  </w:divBdr>
                </w:div>
              </w:divsChild>
            </w:div>
            <w:div w:id="314995800">
              <w:marLeft w:val="0"/>
              <w:marRight w:val="0"/>
              <w:marTop w:val="0"/>
              <w:marBottom w:val="0"/>
              <w:divBdr>
                <w:top w:val="none" w:sz="0" w:space="0" w:color="auto"/>
                <w:left w:val="none" w:sz="0" w:space="0" w:color="auto"/>
                <w:bottom w:val="none" w:sz="0" w:space="0" w:color="auto"/>
                <w:right w:val="none" w:sz="0" w:space="0" w:color="auto"/>
              </w:divBdr>
              <w:divsChild>
                <w:div w:id="1934820650">
                  <w:marLeft w:val="0"/>
                  <w:marRight w:val="0"/>
                  <w:marTop w:val="0"/>
                  <w:marBottom w:val="0"/>
                  <w:divBdr>
                    <w:top w:val="none" w:sz="0" w:space="0" w:color="auto"/>
                    <w:left w:val="none" w:sz="0" w:space="0" w:color="auto"/>
                    <w:bottom w:val="none" w:sz="0" w:space="0" w:color="auto"/>
                    <w:right w:val="none" w:sz="0" w:space="0" w:color="auto"/>
                  </w:divBdr>
                </w:div>
              </w:divsChild>
            </w:div>
            <w:div w:id="326250197">
              <w:marLeft w:val="0"/>
              <w:marRight w:val="0"/>
              <w:marTop w:val="0"/>
              <w:marBottom w:val="0"/>
              <w:divBdr>
                <w:top w:val="none" w:sz="0" w:space="0" w:color="auto"/>
                <w:left w:val="none" w:sz="0" w:space="0" w:color="auto"/>
                <w:bottom w:val="none" w:sz="0" w:space="0" w:color="auto"/>
                <w:right w:val="none" w:sz="0" w:space="0" w:color="auto"/>
              </w:divBdr>
              <w:divsChild>
                <w:div w:id="400056587">
                  <w:marLeft w:val="0"/>
                  <w:marRight w:val="0"/>
                  <w:marTop w:val="0"/>
                  <w:marBottom w:val="0"/>
                  <w:divBdr>
                    <w:top w:val="none" w:sz="0" w:space="0" w:color="auto"/>
                    <w:left w:val="none" w:sz="0" w:space="0" w:color="auto"/>
                    <w:bottom w:val="none" w:sz="0" w:space="0" w:color="auto"/>
                    <w:right w:val="none" w:sz="0" w:space="0" w:color="auto"/>
                  </w:divBdr>
                </w:div>
              </w:divsChild>
            </w:div>
            <w:div w:id="327680448">
              <w:marLeft w:val="0"/>
              <w:marRight w:val="0"/>
              <w:marTop w:val="0"/>
              <w:marBottom w:val="0"/>
              <w:divBdr>
                <w:top w:val="none" w:sz="0" w:space="0" w:color="auto"/>
                <w:left w:val="none" w:sz="0" w:space="0" w:color="auto"/>
                <w:bottom w:val="none" w:sz="0" w:space="0" w:color="auto"/>
                <w:right w:val="none" w:sz="0" w:space="0" w:color="auto"/>
              </w:divBdr>
              <w:divsChild>
                <w:div w:id="93475309">
                  <w:marLeft w:val="0"/>
                  <w:marRight w:val="0"/>
                  <w:marTop w:val="0"/>
                  <w:marBottom w:val="0"/>
                  <w:divBdr>
                    <w:top w:val="none" w:sz="0" w:space="0" w:color="auto"/>
                    <w:left w:val="none" w:sz="0" w:space="0" w:color="auto"/>
                    <w:bottom w:val="none" w:sz="0" w:space="0" w:color="auto"/>
                    <w:right w:val="none" w:sz="0" w:space="0" w:color="auto"/>
                  </w:divBdr>
                </w:div>
                <w:div w:id="481192955">
                  <w:marLeft w:val="0"/>
                  <w:marRight w:val="0"/>
                  <w:marTop w:val="0"/>
                  <w:marBottom w:val="0"/>
                  <w:divBdr>
                    <w:top w:val="none" w:sz="0" w:space="0" w:color="auto"/>
                    <w:left w:val="none" w:sz="0" w:space="0" w:color="auto"/>
                    <w:bottom w:val="none" w:sz="0" w:space="0" w:color="auto"/>
                    <w:right w:val="none" w:sz="0" w:space="0" w:color="auto"/>
                  </w:divBdr>
                </w:div>
              </w:divsChild>
            </w:div>
            <w:div w:id="329413061">
              <w:marLeft w:val="0"/>
              <w:marRight w:val="0"/>
              <w:marTop w:val="0"/>
              <w:marBottom w:val="0"/>
              <w:divBdr>
                <w:top w:val="none" w:sz="0" w:space="0" w:color="auto"/>
                <w:left w:val="none" w:sz="0" w:space="0" w:color="auto"/>
                <w:bottom w:val="none" w:sz="0" w:space="0" w:color="auto"/>
                <w:right w:val="none" w:sz="0" w:space="0" w:color="auto"/>
              </w:divBdr>
              <w:divsChild>
                <w:div w:id="1507788074">
                  <w:marLeft w:val="0"/>
                  <w:marRight w:val="0"/>
                  <w:marTop w:val="0"/>
                  <w:marBottom w:val="0"/>
                  <w:divBdr>
                    <w:top w:val="none" w:sz="0" w:space="0" w:color="auto"/>
                    <w:left w:val="none" w:sz="0" w:space="0" w:color="auto"/>
                    <w:bottom w:val="none" w:sz="0" w:space="0" w:color="auto"/>
                    <w:right w:val="none" w:sz="0" w:space="0" w:color="auto"/>
                  </w:divBdr>
                </w:div>
              </w:divsChild>
            </w:div>
            <w:div w:id="338774627">
              <w:marLeft w:val="0"/>
              <w:marRight w:val="0"/>
              <w:marTop w:val="0"/>
              <w:marBottom w:val="0"/>
              <w:divBdr>
                <w:top w:val="none" w:sz="0" w:space="0" w:color="auto"/>
                <w:left w:val="none" w:sz="0" w:space="0" w:color="auto"/>
                <w:bottom w:val="none" w:sz="0" w:space="0" w:color="auto"/>
                <w:right w:val="none" w:sz="0" w:space="0" w:color="auto"/>
              </w:divBdr>
              <w:divsChild>
                <w:div w:id="810631630">
                  <w:marLeft w:val="0"/>
                  <w:marRight w:val="0"/>
                  <w:marTop w:val="0"/>
                  <w:marBottom w:val="0"/>
                  <w:divBdr>
                    <w:top w:val="none" w:sz="0" w:space="0" w:color="auto"/>
                    <w:left w:val="none" w:sz="0" w:space="0" w:color="auto"/>
                    <w:bottom w:val="none" w:sz="0" w:space="0" w:color="auto"/>
                    <w:right w:val="none" w:sz="0" w:space="0" w:color="auto"/>
                  </w:divBdr>
                </w:div>
              </w:divsChild>
            </w:div>
            <w:div w:id="343676292">
              <w:marLeft w:val="0"/>
              <w:marRight w:val="0"/>
              <w:marTop w:val="0"/>
              <w:marBottom w:val="0"/>
              <w:divBdr>
                <w:top w:val="none" w:sz="0" w:space="0" w:color="auto"/>
                <w:left w:val="none" w:sz="0" w:space="0" w:color="auto"/>
                <w:bottom w:val="none" w:sz="0" w:space="0" w:color="auto"/>
                <w:right w:val="none" w:sz="0" w:space="0" w:color="auto"/>
              </w:divBdr>
              <w:divsChild>
                <w:div w:id="166557358">
                  <w:marLeft w:val="0"/>
                  <w:marRight w:val="0"/>
                  <w:marTop w:val="0"/>
                  <w:marBottom w:val="0"/>
                  <w:divBdr>
                    <w:top w:val="none" w:sz="0" w:space="0" w:color="auto"/>
                    <w:left w:val="none" w:sz="0" w:space="0" w:color="auto"/>
                    <w:bottom w:val="none" w:sz="0" w:space="0" w:color="auto"/>
                    <w:right w:val="none" w:sz="0" w:space="0" w:color="auto"/>
                  </w:divBdr>
                </w:div>
              </w:divsChild>
            </w:div>
            <w:div w:id="355158987">
              <w:marLeft w:val="0"/>
              <w:marRight w:val="0"/>
              <w:marTop w:val="0"/>
              <w:marBottom w:val="0"/>
              <w:divBdr>
                <w:top w:val="none" w:sz="0" w:space="0" w:color="auto"/>
                <w:left w:val="none" w:sz="0" w:space="0" w:color="auto"/>
                <w:bottom w:val="none" w:sz="0" w:space="0" w:color="auto"/>
                <w:right w:val="none" w:sz="0" w:space="0" w:color="auto"/>
              </w:divBdr>
              <w:divsChild>
                <w:div w:id="1032146626">
                  <w:marLeft w:val="0"/>
                  <w:marRight w:val="0"/>
                  <w:marTop w:val="0"/>
                  <w:marBottom w:val="0"/>
                  <w:divBdr>
                    <w:top w:val="none" w:sz="0" w:space="0" w:color="auto"/>
                    <w:left w:val="none" w:sz="0" w:space="0" w:color="auto"/>
                    <w:bottom w:val="none" w:sz="0" w:space="0" w:color="auto"/>
                    <w:right w:val="none" w:sz="0" w:space="0" w:color="auto"/>
                  </w:divBdr>
                </w:div>
              </w:divsChild>
            </w:div>
            <w:div w:id="362025359">
              <w:marLeft w:val="0"/>
              <w:marRight w:val="0"/>
              <w:marTop w:val="0"/>
              <w:marBottom w:val="0"/>
              <w:divBdr>
                <w:top w:val="none" w:sz="0" w:space="0" w:color="auto"/>
                <w:left w:val="none" w:sz="0" w:space="0" w:color="auto"/>
                <w:bottom w:val="none" w:sz="0" w:space="0" w:color="auto"/>
                <w:right w:val="none" w:sz="0" w:space="0" w:color="auto"/>
              </w:divBdr>
              <w:divsChild>
                <w:div w:id="1349025131">
                  <w:marLeft w:val="0"/>
                  <w:marRight w:val="0"/>
                  <w:marTop w:val="0"/>
                  <w:marBottom w:val="0"/>
                  <w:divBdr>
                    <w:top w:val="none" w:sz="0" w:space="0" w:color="auto"/>
                    <w:left w:val="none" w:sz="0" w:space="0" w:color="auto"/>
                    <w:bottom w:val="none" w:sz="0" w:space="0" w:color="auto"/>
                    <w:right w:val="none" w:sz="0" w:space="0" w:color="auto"/>
                  </w:divBdr>
                </w:div>
              </w:divsChild>
            </w:div>
            <w:div w:id="395053693">
              <w:marLeft w:val="0"/>
              <w:marRight w:val="0"/>
              <w:marTop w:val="0"/>
              <w:marBottom w:val="0"/>
              <w:divBdr>
                <w:top w:val="none" w:sz="0" w:space="0" w:color="auto"/>
                <w:left w:val="none" w:sz="0" w:space="0" w:color="auto"/>
                <w:bottom w:val="none" w:sz="0" w:space="0" w:color="auto"/>
                <w:right w:val="none" w:sz="0" w:space="0" w:color="auto"/>
              </w:divBdr>
              <w:divsChild>
                <w:div w:id="2069910207">
                  <w:marLeft w:val="0"/>
                  <w:marRight w:val="0"/>
                  <w:marTop w:val="0"/>
                  <w:marBottom w:val="0"/>
                  <w:divBdr>
                    <w:top w:val="none" w:sz="0" w:space="0" w:color="auto"/>
                    <w:left w:val="none" w:sz="0" w:space="0" w:color="auto"/>
                    <w:bottom w:val="none" w:sz="0" w:space="0" w:color="auto"/>
                    <w:right w:val="none" w:sz="0" w:space="0" w:color="auto"/>
                  </w:divBdr>
                </w:div>
              </w:divsChild>
            </w:div>
            <w:div w:id="427582500">
              <w:marLeft w:val="0"/>
              <w:marRight w:val="0"/>
              <w:marTop w:val="0"/>
              <w:marBottom w:val="0"/>
              <w:divBdr>
                <w:top w:val="none" w:sz="0" w:space="0" w:color="auto"/>
                <w:left w:val="none" w:sz="0" w:space="0" w:color="auto"/>
                <w:bottom w:val="none" w:sz="0" w:space="0" w:color="auto"/>
                <w:right w:val="none" w:sz="0" w:space="0" w:color="auto"/>
              </w:divBdr>
              <w:divsChild>
                <w:div w:id="1731733811">
                  <w:marLeft w:val="0"/>
                  <w:marRight w:val="0"/>
                  <w:marTop w:val="0"/>
                  <w:marBottom w:val="0"/>
                  <w:divBdr>
                    <w:top w:val="none" w:sz="0" w:space="0" w:color="auto"/>
                    <w:left w:val="none" w:sz="0" w:space="0" w:color="auto"/>
                    <w:bottom w:val="none" w:sz="0" w:space="0" w:color="auto"/>
                    <w:right w:val="none" w:sz="0" w:space="0" w:color="auto"/>
                  </w:divBdr>
                </w:div>
              </w:divsChild>
            </w:div>
            <w:div w:id="447966435">
              <w:marLeft w:val="0"/>
              <w:marRight w:val="0"/>
              <w:marTop w:val="0"/>
              <w:marBottom w:val="0"/>
              <w:divBdr>
                <w:top w:val="none" w:sz="0" w:space="0" w:color="auto"/>
                <w:left w:val="none" w:sz="0" w:space="0" w:color="auto"/>
                <w:bottom w:val="none" w:sz="0" w:space="0" w:color="auto"/>
                <w:right w:val="none" w:sz="0" w:space="0" w:color="auto"/>
              </w:divBdr>
              <w:divsChild>
                <w:div w:id="1116093952">
                  <w:marLeft w:val="0"/>
                  <w:marRight w:val="0"/>
                  <w:marTop w:val="0"/>
                  <w:marBottom w:val="0"/>
                  <w:divBdr>
                    <w:top w:val="none" w:sz="0" w:space="0" w:color="auto"/>
                    <w:left w:val="none" w:sz="0" w:space="0" w:color="auto"/>
                    <w:bottom w:val="none" w:sz="0" w:space="0" w:color="auto"/>
                    <w:right w:val="none" w:sz="0" w:space="0" w:color="auto"/>
                  </w:divBdr>
                </w:div>
              </w:divsChild>
            </w:div>
            <w:div w:id="486286250">
              <w:marLeft w:val="0"/>
              <w:marRight w:val="0"/>
              <w:marTop w:val="0"/>
              <w:marBottom w:val="0"/>
              <w:divBdr>
                <w:top w:val="none" w:sz="0" w:space="0" w:color="auto"/>
                <w:left w:val="none" w:sz="0" w:space="0" w:color="auto"/>
                <w:bottom w:val="none" w:sz="0" w:space="0" w:color="auto"/>
                <w:right w:val="none" w:sz="0" w:space="0" w:color="auto"/>
              </w:divBdr>
              <w:divsChild>
                <w:div w:id="1486240683">
                  <w:marLeft w:val="0"/>
                  <w:marRight w:val="0"/>
                  <w:marTop w:val="0"/>
                  <w:marBottom w:val="0"/>
                  <w:divBdr>
                    <w:top w:val="none" w:sz="0" w:space="0" w:color="auto"/>
                    <w:left w:val="none" w:sz="0" w:space="0" w:color="auto"/>
                    <w:bottom w:val="none" w:sz="0" w:space="0" w:color="auto"/>
                    <w:right w:val="none" w:sz="0" w:space="0" w:color="auto"/>
                  </w:divBdr>
                </w:div>
              </w:divsChild>
            </w:div>
            <w:div w:id="494809504">
              <w:marLeft w:val="0"/>
              <w:marRight w:val="0"/>
              <w:marTop w:val="0"/>
              <w:marBottom w:val="0"/>
              <w:divBdr>
                <w:top w:val="none" w:sz="0" w:space="0" w:color="auto"/>
                <w:left w:val="none" w:sz="0" w:space="0" w:color="auto"/>
                <w:bottom w:val="none" w:sz="0" w:space="0" w:color="auto"/>
                <w:right w:val="none" w:sz="0" w:space="0" w:color="auto"/>
              </w:divBdr>
              <w:divsChild>
                <w:div w:id="2146463506">
                  <w:marLeft w:val="0"/>
                  <w:marRight w:val="0"/>
                  <w:marTop w:val="0"/>
                  <w:marBottom w:val="0"/>
                  <w:divBdr>
                    <w:top w:val="none" w:sz="0" w:space="0" w:color="auto"/>
                    <w:left w:val="none" w:sz="0" w:space="0" w:color="auto"/>
                    <w:bottom w:val="none" w:sz="0" w:space="0" w:color="auto"/>
                    <w:right w:val="none" w:sz="0" w:space="0" w:color="auto"/>
                  </w:divBdr>
                </w:div>
              </w:divsChild>
            </w:div>
            <w:div w:id="585312508">
              <w:marLeft w:val="0"/>
              <w:marRight w:val="0"/>
              <w:marTop w:val="0"/>
              <w:marBottom w:val="0"/>
              <w:divBdr>
                <w:top w:val="none" w:sz="0" w:space="0" w:color="auto"/>
                <w:left w:val="none" w:sz="0" w:space="0" w:color="auto"/>
                <w:bottom w:val="none" w:sz="0" w:space="0" w:color="auto"/>
                <w:right w:val="none" w:sz="0" w:space="0" w:color="auto"/>
              </w:divBdr>
              <w:divsChild>
                <w:div w:id="1819421329">
                  <w:marLeft w:val="0"/>
                  <w:marRight w:val="0"/>
                  <w:marTop w:val="0"/>
                  <w:marBottom w:val="0"/>
                  <w:divBdr>
                    <w:top w:val="none" w:sz="0" w:space="0" w:color="auto"/>
                    <w:left w:val="none" w:sz="0" w:space="0" w:color="auto"/>
                    <w:bottom w:val="none" w:sz="0" w:space="0" w:color="auto"/>
                    <w:right w:val="none" w:sz="0" w:space="0" w:color="auto"/>
                  </w:divBdr>
                </w:div>
              </w:divsChild>
            </w:div>
            <w:div w:id="601958486">
              <w:marLeft w:val="0"/>
              <w:marRight w:val="0"/>
              <w:marTop w:val="0"/>
              <w:marBottom w:val="0"/>
              <w:divBdr>
                <w:top w:val="none" w:sz="0" w:space="0" w:color="auto"/>
                <w:left w:val="none" w:sz="0" w:space="0" w:color="auto"/>
                <w:bottom w:val="none" w:sz="0" w:space="0" w:color="auto"/>
                <w:right w:val="none" w:sz="0" w:space="0" w:color="auto"/>
              </w:divBdr>
              <w:divsChild>
                <w:div w:id="377709182">
                  <w:marLeft w:val="0"/>
                  <w:marRight w:val="0"/>
                  <w:marTop w:val="0"/>
                  <w:marBottom w:val="0"/>
                  <w:divBdr>
                    <w:top w:val="none" w:sz="0" w:space="0" w:color="auto"/>
                    <w:left w:val="none" w:sz="0" w:space="0" w:color="auto"/>
                    <w:bottom w:val="none" w:sz="0" w:space="0" w:color="auto"/>
                    <w:right w:val="none" w:sz="0" w:space="0" w:color="auto"/>
                  </w:divBdr>
                </w:div>
              </w:divsChild>
            </w:div>
            <w:div w:id="639960408">
              <w:marLeft w:val="0"/>
              <w:marRight w:val="0"/>
              <w:marTop w:val="0"/>
              <w:marBottom w:val="0"/>
              <w:divBdr>
                <w:top w:val="none" w:sz="0" w:space="0" w:color="auto"/>
                <w:left w:val="none" w:sz="0" w:space="0" w:color="auto"/>
                <w:bottom w:val="none" w:sz="0" w:space="0" w:color="auto"/>
                <w:right w:val="none" w:sz="0" w:space="0" w:color="auto"/>
              </w:divBdr>
              <w:divsChild>
                <w:div w:id="1789885493">
                  <w:marLeft w:val="0"/>
                  <w:marRight w:val="0"/>
                  <w:marTop w:val="0"/>
                  <w:marBottom w:val="0"/>
                  <w:divBdr>
                    <w:top w:val="none" w:sz="0" w:space="0" w:color="auto"/>
                    <w:left w:val="none" w:sz="0" w:space="0" w:color="auto"/>
                    <w:bottom w:val="none" w:sz="0" w:space="0" w:color="auto"/>
                    <w:right w:val="none" w:sz="0" w:space="0" w:color="auto"/>
                  </w:divBdr>
                </w:div>
              </w:divsChild>
            </w:div>
            <w:div w:id="656805661">
              <w:marLeft w:val="0"/>
              <w:marRight w:val="0"/>
              <w:marTop w:val="0"/>
              <w:marBottom w:val="0"/>
              <w:divBdr>
                <w:top w:val="none" w:sz="0" w:space="0" w:color="auto"/>
                <w:left w:val="none" w:sz="0" w:space="0" w:color="auto"/>
                <w:bottom w:val="none" w:sz="0" w:space="0" w:color="auto"/>
                <w:right w:val="none" w:sz="0" w:space="0" w:color="auto"/>
              </w:divBdr>
              <w:divsChild>
                <w:div w:id="1906913404">
                  <w:marLeft w:val="0"/>
                  <w:marRight w:val="0"/>
                  <w:marTop w:val="0"/>
                  <w:marBottom w:val="0"/>
                  <w:divBdr>
                    <w:top w:val="none" w:sz="0" w:space="0" w:color="auto"/>
                    <w:left w:val="none" w:sz="0" w:space="0" w:color="auto"/>
                    <w:bottom w:val="none" w:sz="0" w:space="0" w:color="auto"/>
                    <w:right w:val="none" w:sz="0" w:space="0" w:color="auto"/>
                  </w:divBdr>
                </w:div>
              </w:divsChild>
            </w:div>
            <w:div w:id="657659554">
              <w:marLeft w:val="0"/>
              <w:marRight w:val="0"/>
              <w:marTop w:val="0"/>
              <w:marBottom w:val="0"/>
              <w:divBdr>
                <w:top w:val="none" w:sz="0" w:space="0" w:color="auto"/>
                <w:left w:val="none" w:sz="0" w:space="0" w:color="auto"/>
                <w:bottom w:val="none" w:sz="0" w:space="0" w:color="auto"/>
                <w:right w:val="none" w:sz="0" w:space="0" w:color="auto"/>
              </w:divBdr>
              <w:divsChild>
                <w:div w:id="74132007">
                  <w:marLeft w:val="0"/>
                  <w:marRight w:val="0"/>
                  <w:marTop w:val="0"/>
                  <w:marBottom w:val="0"/>
                  <w:divBdr>
                    <w:top w:val="none" w:sz="0" w:space="0" w:color="auto"/>
                    <w:left w:val="none" w:sz="0" w:space="0" w:color="auto"/>
                    <w:bottom w:val="none" w:sz="0" w:space="0" w:color="auto"/>
                    <w:right w:val="none" w:sz="0" w:space="0" w:color="auto"/>
                  </w:divBdr>
                </w:div>
              </w:divsChild>
            </w:div>
            <w:div w:id="658534764">
              <w:marLeft w:val="0"/>
              <w:marRight w:val="0"/>
              <w:marTop w:val="0"/>
              <w:marBottom w:val="0"/>
              <w:divBdr>
                <w:top w:val="none" w:sz="0" w:space="0" w:color="auto"/>
                <w:left w:val="none" w:sz="0" w:space="0" w:color="auto"/>
                <w:bottom w:val="none" w:sz="0" w:space="0" w:color="auto"/>
                <w:right w:val="none" w:sz="0" w:space="0" w:color="auto"/>
              </w:divBdr>
              <w:divsChild>
                <w:div w:id="1249386052">
                  <w:marLeft w:val="0"/>
                  <w:marRight w:val="0"/>
                  <w:marTop w:val="0"/>
                  <w:marBottom w:val="0"/>
                  <w:divBdr>
                    <w:top w:val="none" w:sz="0" w:space="0" w:color="auto"/>
                    <w:left w:val="none" w:sz="0" w:space="0" w:color="auto"/>
                    <w:bottom w:val="none" w:sz="0" w:space="0" w:color="auto"/>
                    <w:right w:val="none" w:sz="0" w:space="0" w:color="auto"/>
                  </w:divBdr>
                </w:div>
              </w:divsChild>
            </w:div>
            <w:div w:id="707143567">
              <w:marLeft w:val="0"/>
              <w:marRight w:val="0"/>
              <w:marTop w:val="0"/>
              <w:marBottom w:val="0"/>
              <w:divBdr>
                <w:top w:val="none" w:sz="0" w:space="0" w:color="auto"/>
                <w:left w:val="none" w:sz="0" w:space="0" w:color="auto"/>
                <w:bottom w:val="none" w:sz="0" w:space="0" w:color="auto"/>
                <w:right w:val="none" w:sz="0" w:space="0" w:color="auto"/>
              </w:divBdr>
              <w:divsChild>
                <w:div w:id="175387045">
                  <w:marLeft w:val="0"/>
                  <w:marRight w:val="0"/>
                  <w:marTop w:val="0"/>
                  <w:marBottom w:val="0"/>
                  <w:divBdr>
                    <w:top w:val="none" w:sz="0" w:space="0" w:color="auto"/>
                    <w:left w:val="none" w:sz="0" w:space="0" w:color="auto"/>
                    <w:bottom w:val="none" w:sz="0" w:space="0" w:color="auto"/>
                    <w:right w:val="none" w:sz="0" w:space="0" w:color="auto"/>
                  </w:divBdr>
                </w:div>
              </w:divsChild>
            </w:div>
            <w:div w:id="728921638">
              <w:marLeft w:val="0"/>
              <w:marRight w:val="0"/>
              <w:marTop w:val="0"/>
              <w:marBottom w:val="0"/>
              <w:divBdr>
                <w:top w:val="none" w:sz="0" w:space="0" w:color="auto"/>
                <w:left w:val="none" w:sz="0" w:space="0" w:color="auto"/>
                <w:bottom w:val="none" w:sz="0" w:space="0" w:color="auto"/>
                <w:right w:val="none" w:sz="0" w:space="0" w:color="auto"/>
              </w:divBdr>
              <w:divsChild>
                <w:div w:id="1294796208">
                  <w:marLeft w:val="0"/>
                  <w:marRight w:val="0"/>
                  <w:marTop w:val="0"/>
                  <w:marBottom w:val="0"/>
                  <w:divBdr>
                    <w:top w:val="none" w:sz="0" w:space="0" w:color="auto"/>
                    <w:left w:val="none" w:sz="0" w:space="0" w:color="auto"/>
                    <w:bottom w:val="none" w:sz="0" w:space="0" w:color="auto"/>
                    <w:right w:val="none" w:sz="0" w:space="0" w:color="auto"/>
                  </w:divBdr>
                </w:div>
              </w:divsChild>
            </w:div>
            <w:div w:id="731151442">
              <w:marLeft w:val="0"/>
              <w:marRight w:val="0"/>
              <w:marTop w:val="0"/>
              <w:marBottom w:val="0"/>
              <w:divBdr>
                <w:top w:val="none" w:sz="0" w:space="0" w:color="auto"/>
                <w:left w:val="none" w:sz="0" w:space="0" w:color="auto"/>
                <w:bottom w:val="none" w:sz="0" w:space="0" w:color="auto"/>
                <w:right w:val="none" w:sz="0" w:space="0" w:color="auto"/>
              </w:divBdr>
              <w:divsChild>
                <w:div w:id="1009601369">
                  <w:marLeft w:val="0"/>
                  <w:marRight w:val="0"/>
                  <w:marTop w:val="0"/>
                  <w:marBottom w:val="0"/>
                  <w:divBdr>
                    <w:top w:val="none" w:sz="0" w:space="0" w:color="auto"/>
                    <w:left w:val="none" w:sz="0" w:space="0" w:color="auto"/>
                    <w:bottom w:val="none" w:sz="0" w:space="0" w:color="auto"/>
                    <w:right w:val="none" w:sz="0" w:space="0" w:color="auto"/>
                  </w:divBdr>
                </w:div>
              </w:divsChild>
            </w:div>
            <w:div w:id="746071892">
              <w:marLeft w:val="0"/>
              <w:marRight w:val="0"/>
              <w:marTop w:val="0"/>
              <w:marBottom w:val="0"/>
              <w:divBdr>
                <w:top w:val="none" w:sz="0" w:space="0" w:color="auto"/>
                <w:left w:val="none" w:sz="0" w:space="0" w:color="auto"/>
                <w:bottom w:val="none" w:sz="0" w:space="0" w:color="auto"/>
                <w:right w:val="none" w:sz="0" w:space="0" w:color="auto"/>
              </w:divBdr>
              <w:divsChild>
                <w:div w:id="790705510">
                  <w:marLeft w:val="0"/>
                  <w:marRight w:val="0"/>
                  <w:marTop w:val="0"/>
                  <w:marBottom w:val="0"/>
                  <w:divBdr>
                    <w:top w:val="none" w:sz="0" w:space="0" w:color="auto"/>
                    <w:left w:val="none" w:sz="0" w:space="0" w:color="auto"/>
                    <w:bottom w:val="none" w:sz="0" w:space="0" w:color="auto"/>
                    <w:right w:val="none" w:sz="0" w:space="0" w:color="auto"/>
                  </w:divBdr>
                </w:div>
              </w:divsChild>
            </w:div>
            <w:div w:id="775904538">
              <w:marLeft w:val="0"/>
              <w:marRight w:val="0"/>
              <w:marTop w:val="0"/>
              <w:marBottom w:val="0"/>
              <w:divBdr>
                <w:top w:val="none" w:sz="0" w:space="0" w:color="auto"/>
                <w:left w:val="none" w:sz="0" w:space="0" w:color="auto"/>
                <w:bottom w:val="none" w:sz="0" w:space="0" w:color="auto"/>
                <w:right w:val="none" w:sz="0" w:space="0" w:color="auto"/>
              </w:divBdr>
              <w:divsChild>
                <w:div w:id="827284911">
                  <w:marLeft w:val="0"/>
                  <w:marRight w:val="0"/>
                  <w:marTop w:val="0"/>
                  <w:marBottom w:val="0"/>
                  <w:divBdr>
                    <w:top w:val="none" w:sz="0" w:space="0" w:color="auto"/>
                    <w:left w:val="none" w:sz="0" w:space="0" w:color="auto"/>
                    <w:bottom w:val="none" w:sz="0" w:space="0" w:color="auto"/>
                    <w:right w:val="none" w:sz="0" w:space="0" w:color="auto"/>
                  </w:divBdr>
                </w:div>
              </w:divsChild>
            </w:div>
            <w:div w:id="791898660">
              <w:marLeft w:val="0"/>
              <w:marRight w:val="0"/>
              <w:marTop w:val="0"/>
              <w:marBottom w:val="0"/>
              <w:divBdr>
                <w:top w:val="none" w:sz="0" w:space="0" w:color="auto"/>
                <w:left w:val="none" w:sz="0" w:space="0" w:color="auto"/>
                <w:bottom w:val="none" w:sz="0" w:space="0" w:color="auto"/>
                <w:right w:val="none" w:sz="0" w:space="0" w:color="auto"/>
              </w:divBdr>
              <w:divsChild>
                <w:div w:id="700282906">
                  <w:marLeft w:val="0"/>
                  <w:marRight w:val="0"/>
                  <w:marTop w:val="0"/>
                  <w:marBottom w:val="0"/>
                  <w:divBdr>
                    <w:top w:val="none" w:sz="0" w:space="0" w:color="auto"/>
                    <w:left w:val="none" w:sz="0" w:space="0" w:color="auto"/>
                    <w:bottom w:val="none" w:sz="0" w:space="0" w:color="auto"/>
                    <w:right w:val="none" w:sz="0" w:space="0" w:color="auto"/>
                  </w:divBdr>
                </w:div>
                <w:div w:id="1317034555">
                  <w:marLeft w:val="0"/>
                  <w:marRight w:val="0"/>
                  <w:marTop w:val="0"/>
                  <w:marBottom w:val="0"/>
                  <w:divBdr>
                    <w:top w:val="none" w:sz="0" w:space="0" w:color="auto"/>
                    <w:left w:val="none" w:sz="0" w:space="0" w:color="auto"/>
                    <w:bottom w:val="none" w:sz="0" w:space="0" w:color="auto"/>
                    <w:right w:val="none" w:sz="0" w:space="0" w:color="auto"/>
                  </w:divBdr>
                </w:div>
              </w:divsChild>
            </w:div>
            <w:div w:id="805859055">
              <w:marLeft w:val="0"/>
              <w:marRight w:val="0"/>
              <w:marTop w:val="0"/>
              <w:marBottom w:val="0"/>
              <w:divBdr>
                <w:top w:val="none" w:sz="0" w:space="0" w:color="auto"/>
                <w:left w:val="none" w:sz="0" w:space="0" w:color="auto"/>
                <w:bottom w:val="none" w:sz="0" w:space="0" w:color="auto"/>
                <w:right w:val="none" w:sz="0" w:space="0" w:color="auto"/>
              </w:divBdr>
              <w:divsChild>
                <w:div w:id="1241522923">
                  <w:marLeft w:val="0"/>
                  <w:marRight w:val="0"/>
                  <w:marTop w:val="0"/>
                  <w:marBottom w:val="0"/>
                  <w:divBdr>
                    <w:top w:val="none" w:sz="0" w:space="0" w:color="auto"/>
                    <w:left w:val="none" w:sz="0" w:space="0" w:color="auto"/>
                    <w:bottom w:val="none" w:sz="0" w:space="0" w:color="auto"/>
                    <w:right w:val="none" w:sz="0" w:space="0" w:color="auto"/>
                  </w:divBdr>
                </w:div>
              </w:divsChild>
            </w:div>
            <w:div w:id="825780270">
              <w:marLeft w:val="0"/>
              <w:marRight w:val="0"/>
              <w:marTop w:val="0"/>
              <w:marBottom w:val="0"/>
              <w:divBdr>
                <w:top w:val="none" w:sz="0" w:space="0" w:color="auto"/>
                <w:left w:val="none" w:sz="0" w:space="0" w:color="auto"/>
                <w:bottom w:val="none" w:sz="0" w:space="0" w:color="auto"/>
                <w:right w:val="none" w:sz="0" w:space="0" w:color="auto"/>
              </w:divBdr>
              <w:divsChild>
                <w:div w:id="120460560">
                  <w:marLeft w:val="0"/>
                  <w:marRight w:val="0"/>
                  <w:marTop w:val="0"/>
                  <w:marBottom w:val="0"/>
                  <w:divBdr>
                    <w:top w:val="none" w:sz="0" w:space="0" w:color="auto"/>
                    <w:left w:val="none" w:sz="0" w:space="0" w:color="auto"/>
                    <w:bottom w:val="none" w:sz="0" w:space="0" w:color="auto"/>
                    <w:right w:val="none" w:sz="0" w:space="0" w:color="auto"/>
                  </w:divBdr>
                </w:div>
                <w:div w:id="306135229">
                  <w:marLeft w:val="0"/>
                  <w:marRight w:val="0"/>
                  <w:marTop w:val="0"/>
                  <w:marBottom w:val="0"/>
                  <w:divBdr>
                    <w:top w:val="none" w:sz="0" w:space="0" w:color="auto"/>
                    <w:left w:val="none" w:sz="0" w:space="0" w:color="auto"/>
                    <w:bottom w:val="none" w:sz="0" w:space="0" w:color="auto"/>
                    <w:right w:val="none" w:sz="0" w:space="0" w:color="auto"/>
                  </w:divBdr>
                </w:div>
              </w:divsChild>
            </w:div>
            <w:div w:id="846795509">
              <w:marLeft w:val="0"/>
              <w:marRight w:val="0"/>
              <w:marTop w:val="0"/>
              <w:marBottom w:val="0"/>
              <w:divBdr>
                <w:top w:val="none" w:sz="0" w:space="0" w:color="auto"/>
                <w:left w:val="none" w:sz="0" w:space="0" w:color="auto"/>
                <w:bottom w:val="none" w:sz="0" w:space="0" w:color="auto"/>
                <w:right w:val="none" w:sz="0" w:space="0" w:color="auto"/>
              </w:divBdr>
              <w:divsChild>
                <w:div w:id="733814647">
                  <w:marLeft w:val="0"/>
                  <w:marRight w:val="0"/>
                  <w:marTop w:val="0"/>
                  <w:marBottom w:val="0"/>
                  <w:divBdr>
                    <w:top w:val="none" w:sz="0" w:space="0" w:color="auto"/>
                    <w:left w:val="none" w:sz="0" w:space="0" w:color="auto"/>
                    <w:bottom w:val="none" w:sz="0" w:space="0" w:color="auto"/>
                    <w:right w:val="none" w:sz="0" w:space="0" w:color="auto"/>
                  </w:divBdr>
                </w:div>
              </w:divsChild>
            </w:div>
            <w:div w:id="892153415">
              <w:marLeft w:val="0"/>
              <w:marRight w:val="0"/>
              <w:marTop w:val="0"/>
              <w:marBottom w:val="0"/>
              <w:divBdr>
                <w:top w:val="none" w:sz="0" w:space="0" w:color="auto"/>
                <w:left w:val="none" w:sz="0" w:space="0" w:color="auto"/>
                <w:bottom w:val="none" w:sz="0" w:space="0" w:color="auto"/>
                <w:right w:val="none" w:sz="0" w:space="0" w:color="auto"/>
              </w:divBdr>
              <w:divsChild>
                <w:div w:id="1458912592">
                  <w:marLeft w:val="0"/>
                  <w:marRight w:val="0"/>
                  <w:marTop w:val="0"/>
                  <w:marBottom w:val="0"/>
                  <w:divBdr>
                    <w:top w:val="none" w:sz="0" w:space="0" w:color="auto"/>
                    <w:left w:val="none" w:sz="0" w:space="0" w:color="auto"/>
                    <w:bottom w:val="none" w:sz="0" w:space="0" w:color="auto"/>
                    <w:right w:val="none" w:sz="0" w:space="0" w:color="auto"/>
                  </w:divBdr>
                </w:div>
              </w:divsChild>
            </w:div>
            <w:div w:id="898982210">
              <w:marLeft w:val="0"/>
              <w:marRight w:val="0"/>
              <w:marTop w:val="0"/>
              <w:marBottom w:val="0"/>
              <w:divBdr>
                <w:top w:val="none" w:sz="0" w:space="0" w:color="auto"/>
                <w:left w:val="none" w:sz="0" w:space="0" w:color="auto"/>
                <w:bottom w:val="none" w:sz="0" w:space="0" w:color="auto"/>
                <w:right w:val="none" w:sz="0" w:space="0" w:color="auto"/>
              </w:divBdr>
              <w:divsChild>
                <w:div w:id="1756391072">
                  <w:marLeft w:val="0"/>
                  <w:marRight w:val="0"/>
                  <w:marTop w:val="0"/>
                  <w:marBottom w:val="0"/>
                  <w:divBdr>
                    <w:top w:val="none" w:sz="0" w:space="0" w:color="auto"/>
                    <w:left w:val="none" w:sz="0" w:space="0" w:color="auto"/>
                    <w:bottom w:val="none" w:sz="0" w:space="0" w:color="auto"/>
                    <w:right w:val="none" w:sz="0" w:space="0" w:color="auto"/>
                  </w:divBdr>
                </w:div>
              </w:divsChild>
            </w:div>
            <w:div w:id="940844524">
              <w:marLeft w:val="0"/>
              <w:marRight w:val="0"/>
              <w:marTop w:val="0"/>
              <w:marBottom w:val="0"/>
              <w:divBdr>
                <w:top w:val="none" w:sz="0" w:space="0" w:color="auto"/>
                <w:left w:val="none" w:sz="0" w:space="0" w:color="auto"/>
                <w:bottom w:val="none" w:sz="0" w:space="0" w:color="auto"/>
                <w:right w:val="none" w:sz="0" w:space="0" w:color="auto"/>
              </w:divBdr>
              <w:divsChild>
                <w:div w:id="910702153">
                  <w:marLeft w:val="0"/>
                  <w:marRight w:val="0"/>
                  <w:marTop w:val="0"/>
                  <w:marBottom w:val="0"/>
                  <w:divBdr>
                    <w:top w:val="none" w:sz="0" w:space="0" w:color="auto"/>
                    <w:left w:val="none" w:sz="0" w:space="0" w:color="auto"/>
                    <w:bottom w:val="none" w:sz="0" w:space="0" w:color="auto"/>
                    <w:right w:val="none" w:sz="0" w:space="0" w:color="auto"/>
                  </w:divBdr>
                </w:div>
                <w:div w:id="1358582421">
                  <w:marLeft w:val="0"/>
                  <w:marRight w:val="0"/>
                  <w:marTop w:val="0"/>
                  <w:marBottom w:val="0"/>
                  <w:divBdr>
                    <w:top w:val="none" w:sz="0" w:space="0" w:color="auto"/>
                    <w:left w:val="none" w:sz="0" w:space="0" w:color="auto"/>
                    <w:bottom w:val="none" w:sz="0" w:space="0" w:color="auto"/>
                    <w:right w:val="none" w:sz="0" w:space="0" w:color="auto"/>
                  </w:divBdr>
                </w:div>
              </w:divsChild>
            </w:div>
            <w:div w:id="1024139290">
              <w:marLeft w:val="0"/>
              <w:marRight w:val="0"/>
              <w:marTop w:val="0"/>
              <w:marBottom w:val="0"/>
              <w:divBdr>
                <w:top w:val="none" w:sz="0" w:space="0" w:color="auto"/>
                <w:left w:val="none" w:sz="0" w:space="0" w:color="auto"/>
                <w:bottom w:val="none" w:sz="0" w:space="0" w:color="auto"/>
                <w:right w:val="none" w:sz="0" w:space="0" w:color="auto"/>
              </w:divBdr>
              <w:divsChild>
                <w:div w:id="717359420">
                  <w:marLeft w:val="0"/>
                  <w:marRight w:val="0"/>
                  <w:marTop w:val="0"/>
                  <w:marBottom w:val="0"/>
                  <w:divBdr>
                    <w:top w:val="none" w:sz="0" w:space="0" w:color="auto"/>
                    <w:left w:val="none" w:sz="0" w:space="0" w:color="auto"/>
                    <w:bottom w:val="none" w:sz="0" w:space="0" w:color="auto"/>
                    <w:right w:val="none" w:sz="0" w:space="0" w:color="auto"/>
                  </w:divBdr>
                </w:div>
                <w:div w:id="1516188797">
                  <w:marLeft w:val="0"/>
                  <w:marRight w:val="0"/>
                  <w:marTop w:val="0"/>
                  <w:marBottom w:val="0"/>
                  <w:divBdr>
                    <w:top w:val="none" w:sz="0" w:space="0" w:color="auto"/>
                    <w:left w:val="none" w:sz="0" w:space="0" w:color="auto"/>
                    <w:bottom w:val="none" w:sz="0" w:space="0" w:color="auto"/>
                    <w:right w:val="none" w:sz="0" w:space="0" w:color="auto"/>
                  </w:divBdr>
                </w:div>
              </w:divsChild>
            </w:div>
            <w:div w:id="1053381580">
              <w:marLeft w:val="0"/>
              <w:marRight w:val="0"/>
              <w:marTop w:val="0"/>
              <w:marBottom w:val="0"/>
              <w:divBdr>
                <w:top w:val="none" w:sz="0" w:space="0" w:color="auto"/>
                <w:left w:val="none" w:sz="0" w:space="0" w:color="auto"/>
                <w:bottom w:val="none" w:sz="0" w:space="0" w:color="auto"/>
                <w:right w:val="none" w:sz="0" w:space="0" w:color="auto"/>
              </w:divBdr>
              <w:divsChild>
                <w:div w:id="170948758">
                  <w:marLeft w:val="0"/>
                  <w:marRight w:val="0"/>
                  <w:marTop w:val="0"/>
                  <w:marBottom w:val="0"/>
                  <w:divBdr>
                    <w:top w:val="none" w:sz="0" w:space="0" w:color="auto"/>
                    <w:left w:val="none" w:sz="0" w:space="0" w:color="auto"/>
                    <w:bottom w:val="none" w:sz="0" w:space="0" w:color="auto"/>
                    <w:right w:val="none" w:sz="0" w:space="0" w:color="auto"/>
                  </w:divBdr>
                </w:div>
              </w:divsChild>
            </w:div>
            <w:div w:id="1076784198">
              <w:marLeft w:val="0"/>
              <w:marRight w:val="0"/>
              <w:marTop w:val="0"/>
              <w:marBottom w:val="0"/>
              <w:divBdr>
                <w:top w:val="none" w:sz="0" w:space="0" w:color="auto"/>
                <w:left w:val="none" w:sz="0" w:space="0" w:color="auto"/>
                <w:bottom w:val="none" w:sz="0" w:space="0" w:color="auto"/>
                <w:right w:val="none" w:sz="0" w:space="0" w:color="auto"/>
              </w:divBdr>
              <w:divsChild>
                <w:div w:id="574389745">
                  <w:marLeft w:val="0"/>
                  <w:marRight w:val="0"/>
                  <w:marTop w:val="0"/>
                  <w:marBottom w:val="0"/>
                  <w:divBdr>
                    <w:top w:val="none" w:sz="0" w:space="0" w:color="auto"/>
                    <w:left w:val="none" w:sz="0" w:space="0" w:color="auto"/>
                    <w:bottom w:val="none" w:sz="0" w:space="0" w:color="auto"/>
                    <w:right w:val="none" w:sz="0" w:space="0" w:color="auto"/>
                  </w:divBdr>
                </w:div>
                <w:div w:id="1048382756">
                  <w:marLeft w:val="0"/>
                  <w:marRight w:val="0"/>
                  <w:marTop w:val="0"/>
                  <w:marBottom w:val="0"/>
                  <w:divBdr>
                    <w:top w:val="none" w:sz="0" w:space="0" w:color="auto"/>
                    <w:left w:val="none" w:sz="0" w:space="0" w:color="auto"/>
                    <w:bottom w:val="none" w:sz="0" w:space="0" w:color="auto"/>
                    <w:right w:val="none" w:sz="0" w:space="0" w:color="auto"/>
                  </w:divBdr>
                </w:div>
              </w:divsChild>
            </w:div>
            <w:div w:id="1138455475">
              <w:marLeft w:val="0"/>
              <w:marRight w:val="0"/>
              <w:marTop w:val="0"/>
              <w:marBottom w:val="0"/>
              <w:divBdr>
                <w:top w:val="none" w:sz="0" w:space="0" w:color="auto"/>
                <w:left w:val="none" w:sz="0" w:space="0" w:color="auto"/>
                <w:bottom w:val="none" w:sz="0" w:space="0" w:color="auto"/>
                <w:right w:val="none" w:sz="0" w:space="0" w:color="auto"/>
              </w:divBdr>
              <w:divsChild>
                <w:div w:id="936210678">
                  <w:marLeft w:val="0"/>
                  <w:marRight w:val="0"/>
                  <w:marTop w:val="0"/>
                  <w:marBottom w:val="0"/>
                  <w:divBdr>
                    <w:top w:val="none" w:sz="0" w:space="0" w:color="auto"/>
                    <w:left w:val="none" w:sz="0" w:space="0" w:color="auto"/>
                    <w:bottom w:val="none" w:sz="0" w:space="0" w:color="auto"/>
                    <w:right w:val="none" w:sz="0" w:space="0" w:color="auto"/>
                  </w:divBdr>
                </w:div>
              </w:divsChild>
            </w:div>
            <w:div w:id="1163356703">
              <w:marLeft w:val="0"/>
              <w:marRight w:val="0"/>
              <w:marTop w:val="0"/>
              <w:marBottom w:val="0"/>
              <w:divBdr>
                <w:top w:val="none" w:sz="0" w:space="0" w:color="auto"/>
                <w:left w:val="none" w:sz="0" w:space="0" w:color="auto"/>
                <w:bottom w:val="none" w:sz="0" w:space="0" w:color="auto"/>
                <w:right w:val="none" w:sz="0" w:space="0" w:color="auto"/>
              </w:divBdr>
              <w:divsChild>
                <w:div w:id="1394043970">
                  <w:marLeft w:val="0"/>
                  <w:marRight w:val="0"/>
                  <w:marTop w:val="0"/>
                  <w:marBottom w:val="0"/>
                  <w:divBdr>
                    <w:top w:val="none" w:sz="0" w:space="0" w:color="auto"/>
                    <w:left w:val="none" w:sz="0" w:space="0" w:color="auto"/>
                    <w:bottom w:val="none" w:sz="0" w:space="0" w:color="auto"/>
                    <w:right w:val="none" w:sz="0" w:space="0" w:color="auto"/>
                  </w:divBdr>
                </w:div>
              </w:divsChild>
            </w:div>
            <w:div w:id="1171944284">
              <w:marLeft w:val="0"/>
              <w:marRight w:val="0"/>
              <w:marTop w:val="0"/>
              <w:marBottom w:val="0"/>
              <w:divBdr>
                <w:top w:val="none" w:sz="0" w:space="0" w:color="auto"/>
                <w:left w:val="none" w:sz="0" w:space="0" w:color="auto"/>
                <w:bottom w:val="none" w:sz="0" w:space="0" w:color="auto"/>
                <w:right w:val="none" w:sz="0" w:space="0" w:color="auto"/>
              </w:divBdr>
              <w:divsChild>
                <w:div w:id="1347251339">
                  <w:marLeft w:val="0"/>
                  <w:marRight w:val="0"/>
                  <w:marTop w:val="0"/>
                  <w:marBottom w:val="0"/>
                  <w:divBdr>
                    <w:top w:val="none" w:sz="0" w:space="0" w:color="auto"/>
                    <w:left w:val="none" w:sz="0" w:space="0" w:color="auto"/>
                    <w:bottom w:val="none" w:sz="0" w:space="0" w:color="auto"/>
                    <w:right w:val="none" w:sz="0" w:space="0" w:color="auto"/>
                  </w:divBdr>
                </w:div>
              </w:divsChild>
            </w:div>
            <w:div w:id="1204177864">
              <w:marLeft w:val="0"/>
              <w:marRight w:val="0"/>
              <w:marTop w:val="0"/>
              <w:marBottom w:val="0"/>
              <w:divBdr>
                <w:top w:val="none" w:sz="0" w:space="0" w:color="auto"/>
                <w:left w:val="none" w:sz="0" w:space="0" w:color="auto"/>
                <w:bottom w:val="none" w:sz="0" w:space="0" w:color="auto"/>
                <w:right w:val="none" w:sz="0" w:space="0" w:color="auto"/>
              </w:divBdr>
              <w:divsChild>
                <w:div w:id="1207523443">
                  <w:marLeft w:val="0"/>
                  <w:marRight w:val="0"/>
                  <w:marTop w:val="0"/>
                  <w:marBottom w:val="0"/>
                  <w:divBdr>
                    <w:top w:val="none" w:sz="0" w:space="0" w:color="auto"/>
                    <w:left w:val="none" w:sz="0" w:space="0" w:color="auto"/>
                    <w:bottom w:val="none" w:sz="0" w:space="0" w:color="auto"/>
                    <w:right w:val="none" w:sz="0" w:space="0" w:color="auto"/>
                  </w:divBdr>
                </w:div>
              </w:divsChild>
            </w:div>
            <w:div w:id="1231580739">
              <w:marLeft w:val="0"/>
              <w:marRight w:val="0"/>
              <w:marTop w:val="0"/>
              <w:marBottom w:val="0"/>
              <w:divBdr>
                <w:top w:val="none" w:sz="0" w:space="0" w:color="auto"/>
                <w:left w:val="none" w:sz="0" w:space="0" w:color="auto"/>
                <w:bottom w:val="none" w:sz="0" w:space="0" w:color="auto"/>
                <w:right w:val="none" w:sz="0" w:space="0" w:color="auto"/>
              </w:divBdr>
              <w:divsChild>
                <w:div w:id="1428161338">
                  <w:marLeft w:val="0"/>
                  <w:marRight w:val="0"/>
                  <w:marTop w:val="0"/>
                  <w:marBottom w:val="0"/>
                  <w:divBdr>
                    <w:top w:val="none" w:sz="0" w:space="0" w:color="auto"/>
                    <w:left w:val="none" w:sz="0" w:space="0" w:color="auto"/>
                    <w:bottom w:val="none" w:sz="0" w:space="0" w:color="auto"/>
                    <w:right w:val="none" w:sz="0" w:space="0" w:color="auto"/>
                  </w:divBdr>
                </w:div>
              </w:divsChild>
            </w:div>
            <w:div w:id="1261451062">
              <w:marLeft w:val="0"/>
              <w:marRight w:val="0"/>
              <w:marTop w:val="0"/>
              <w:marBottom w:val="0"/>
              <w:divBdr>
                <w:top w:val="none" w:sz="0" w:space="0" w:color="auto"/>
                <w:left w:val="none" w:sz="0" w:space="0" w:color="auto"/>
                <w:bottom w:val="none" w:sz="0" w:space="0" w:color="auto"/>
                <w:right w:val="none" w:sz="0" w:space="0" w:color="auto"/>
              </w:divBdr>
              <w:divsChild>
                <w:div w:id="791558844">
                  <w:marLeft w:val="0"/>
                  <w:marRight w:val="0"/>
                  <w:marTop w:val="0"/>
                  <w:marBottom w:val="0"/>
                  <w:divBdr>
                    <w:top w:val="none" w:sz="0" w:space="0" w:color="auto"/>
                    <w:left w:val="none" w:sz="0" w:space="0" w:color="auto"/>
                    <w:bottom w:val="none" w:sz="0" w:space="0" w:color="auto"/>
                    <w:right w:val="none" w:sz="0" w:space="0" w:color="auto"/>
                  </w:divBdr>
                </w:div>
              </w:divsChild>
            </w:div>
            <w:div w:id="1263958474">
              <w:marLeft w:val="0"/>
              <w:marRight w:val="0"/>
              <w:marTop w:val="0"/>
              <w:marBottom w:val="0"/>
              <w:divBdr>
                <w:top w:val="none" w:sz="0" w:space="0" w:color="auto"/>
                <w:left w:val="none" w:sz="0" w:space="0" w:color="auto"/>
                <w:bottom w:val="none" w:sz="0" w:space="0" w:color="auto"/>
                <w:right w:val="none" w:sz="0" w:space="0" w:color="auto"/>
              </w:divBdr>
              <w:divsChild>
                <w:div w:id="96676108">
                  <w:marLeft w:val="0"/>
                  <w:marRight w:val="0"/>
                  <w:marTop w:val="0"/>
                  <w:marBottom w:val="0"/>
                  <w:divBdr>
                    <w:top w:val="none" w:sz="0" w:space="0" w:color="auto"/>
                    <w:left w:val="none" w:sz="0" w:space="0" w:color="auto"/>
                    <w:bottom w:val="none" w:sz="0" w:space="0" w:color="auto"/>
                    <w:right w:val="none" w:sz="0" w:space="0" w:color="auto"/>
                  </w:divBdr>
                </w:div>
              </w:divsChild>
            </w:div>
            <w:div w:id="1326083988">
              <w:marLeft w:val="0"/>
              <w:marRight w:val="0"/>
              <w:marTop w:val="0"/>
              <w:marBottom w:val="0"/>
              <w:divBdr>
                <w:top w:val="none" w:sz="0" w:space="0" w:color="auto"/>
                <w:left w:val="none" w:sz="0" w:space="0" w:color="auto"/>
                <w:bottom w:val="none" w:sz="0" w:space="0" w:color="auto"/>
                <w:right w:val="none" w:sz="0" w:space="0" w:color="auto"/>
              </w:divBdr>
              <w:divsChild>
                <w:div w:id="1958216142">
                  <w:marLeft w:val="0"/>
                  <w:marRight w:val="0"/>
                  <w:marTop w:val="0"/>
                  <w:marBottom w:val="0"/>
                  <w:divBdr>
                    <w:top w:val="none" w:sz="0" w:space="0" w:color="auto"/>
                    <w:left w:val="none" w:sz="0" w:space="0" w:color="auto"/>
                    <w:bottom w:val="none" w:sz="0" w:space="0" w:color="auto"/>
                    <w:right w:val="none" w:sz="0" w:space="0" w:color="auto"/>
                  </w:divBdr>
                </w:div>
              </w:divsChild>
            </w:div>
            <w:div w:id="1334845079">
              <w:marLeft w:val="0"/>
              <w:marRight w:val="0"/>
              <w:marTop w:val="0"/>
              <w:marBottom w:val="0"/>
              <w:divBdr>
                <w:top w:val="none" w:sz="0" w:space="0" w:color="auto"/>
                <w:left w:val="none" w:sz="0" w:space="0" w:color="auto"/>
                <w:bottom w:val="none" w:sz="0" w:space="0" w:color="auto"/>
                <w:right w:val="none" w:sz="0" w:space="0" w:color="auto"/>
              </w:divBdr>
              <w:divsChild>
                <w:div w:id="2105416404">
                  <w:marLeft w:val="0"/>
                  <w:marRight w:val="0"/>
                  <w:marTop w:val="0"/>
                  <w:marBottom w:val="0"/>
                  <w:divBdr>
                    <w:top w:val="none" w:sz="0" w:space="0" w:color="auto"/>
                    <w:left w:val="none" w:sz="0" w:space="0" w:color="auto"/>
                    <w:bottom w:val="none" w:sz="0" w:space="0" w:color="auto"/>
                    <w:right w:val="none" w:sz="0" w:space="0" w:color="auto"/>
                  </w:divBdr>
                </w:div>
              </w:divsChild>
            </w:div>
            <w:div w:id="1342977317">
              <w:marLeft w:val="0"/>
              <w:marRight w:val="0"/>
              <w:marTop w:val="0"/>
              <w:marBottom w:val="0"/>
              <w:divBdr>
                <w:top w:val="none" w:sz="0" w:space="0" w:color="auto"/>
                <w:left w:val="none" w:sz="0" w:space="0" w:color="auto"/>
                <w:bottom w:val="none" w:sz="0" w:space="0" w:color="auto"/>
                <w:right w:val="none" w:sz="0" w:space="0" w:color="auto"/>
              </w:divBdr>
              <w:divsChild>
                <w:div w:id="246960216">
                  <w:marLeft w:val="0"/>
                  <w:marRight w:val="0"/>
                  <w:marTop w:val="0"/>
                  <w:marBottom w:val="0"/>
                  <w:divBdr>
                    <w:top w:val="none" w:sz="0" w:space="0" w:color="auto"/>
                    <w:left w:val="none" w:sz="0" w:space="0" w:color="auto"/>
                    <w:bottom w:val="none" w:sz="0" w:space="0" w:color="auto"/>
                    <w:right w:val="none" w:sz="0" w:space="0" w:color="auto"/>
                  </w:divBdr>
                </w:div>
              </w:divsChild>
            </w:div>
            <w:div w:id="1361006324">
              <w:marLeft w:val="0"/>
              <w:marRight w:val="0"/>
              <w:marTop w:val="0"/>
              <w:marBottom w:val="0"/>
              <w:divBdr>
                <w:top w:val="none" w:sz="0" w:space="0" w:color="auto"/>
                <w:left w:val="none" w:sz="0" w:space="0" w:color="auto"/>
                <w:bottom w:val="none" w:sz="0" w:space="0" w:color="auto"/>
                <w:right w:val="none" w:sz="0" w:space="0" w:color="auto"/>
              </w:divBdr>
              <w:divsChild>
                <w:div w:id="1232234152">
                  <w:marLeft w:val="0"/>
                  <w:marRight w:val="0"/>
                  <w:marTop w:val="0"/>
                  <w:marBottom w:val="0"/>
                  <w:divBdr>
                    <w:top w:val="none" w:sz="0" w:space="0" w:color="auto"/>
                    <w:left w:val="none" w:sz="0" w:space="0" w:color="auto"/>
                    <w:bottom w:val="none" w:sz="0" w:space="0" w:color="auto"/>
                    <w:right w:val="none" w:sz="0" w:space="0" w:color="auto"/>
                  </w:divBdr>
                </w:div>
              </w:divsChild>
            </w:div>
            <w:div w:id="1411385023">
              <w:marLeft w:val="0"/>
              <w:marRight w:val="0"/>
              <w:marTop w:val="0"/>
              <w:marBottom w:val="0"/>
              <w:divBdr>
                <w:top w:val="none" w:sz="0" w:space="0" w:color="auto"/>
                <w:left w:val="none" w:sz="0" w:space="0" w:color="auto"/>
                <w:bottom w:val="none" w:sz="0" w:space="0" w:color="auto"/>
                <w:right w:val="none" w:sz="0" w:space="0" w:color="auto"/>
              </w:divBdr>
              <w:divsChild>
                <w:div w:id="1698920422">
                  <w:marLeft w:val="0"/>
                  <w:marRight w:val="0"/>
                  <w:marTop w:val="0"/>
                  <w:marBottom w:val="0"/>
                  <w:divBdr>
                    <w:top w:val="none" w:sz="0" w:space="0" w:color="auto"/>
                    <w:left w:val="none" w:sz="0" w:space="0" w:color="auto"/>
                    <w:bottom w:val="none" w:sz="0" w:space="0" w:color="auto"/>
                    <w:right w:val="none" w:sz="0" w:space="0" w:color="auto"/>
                  </w:divBdr>
                </w:div>
              </w:divsChild>
            </w:div>
            <w:div w:id="1412583376">
              <w:marLeft w:val="0"/>
              <w:marRight w:val="0"/>
              <w:marTop w:val="0"/>
              <w:marBottom w:val="0"/>
              <w:divBdr>
                <w:top w:val="none" w:sz="0" w:space="0" w:color="auto"/>
                <w:left w:val="none" w:sz="0" w:space="0" w:color="auto"/>
                <w:bottom w:val="none" w:sz="0" w:space="0" w:color="auto"/>
                <w:right w:val="none" w:sz="0" w:space="0" w:color="auto"/>
              </w:divBdr>
              <w:divsChild>
                <w:div w:id="768551621">
                  <w:marLeft w:val="0"/>
                  <w:marRight w:val="0"/>
                  <w:marTop w:val="0"/>
                  <w:marBottom w:val="0"/>
                  <w:divBdr>
                    <w:top w:val="none" w:sz="0" w:space="0" w:color="auto"/>
                    <w:left w:val="none" w:sz="0" w:space="0" w:color="auto"/>
                    <w:bottom w:val="none" w:sz="0" w:space="0" w:color="auto"/>
                    <w:right w:val="none" w:sz="0" w:space="0" w:color="auto"/>
                  </w:divBdr>
                </w:div>
              </w:divsChild>
            </w:div>
            <w:div w:id="1422291234">
              <w:marLeft w:val="0"/>
              <w:marRight w:val="0"/>
              <w:marTop w:val="0"/>
              <w:marBottom w:val="0"/>
              <w:divBdr>
                <w:top w:val="none" w:sz="0" w:space="0" w:color="auto"/>
                <w:left w:val="none" w:sz="0" w:space="0" w:color="auto"/>
                <w:bottom w:val="none" w:sz="0" w:space="0" w:color="auto"/>
                <w:right w:val="none" w:sz="0" w:space="0" w:color="auto"/>
              </w:divBdr>
              <w:divsChild>
                <w:div w:id="1918589387">
                  <w:marLeft w:val="0"/>
                  <w:marRight w:val="0"/>
                  <w:marTop w:val="0"/>
                  <w:marBottom w:val="0"/>
                  <w:divBdr>
                    <w:top w:val="none" w:sz="0" w:space="0" w:color="auto"/>
                    <w:left w:val="none" w:sz="0" w:space="0" w:color="auto"/>
                    <w:bottom w:val="none" w:sz="0" w:space="0" w:color="auto"/>
                    <w:right w:val="none" w:sz="0" w:space="0" w:color="auto"/>
                  </w:divBdr>
                </w:div>
              </w:divsChild>
            </w:div>
            <w:div w:id="1446077348">
              <w:marLeft w:val="0"/>
              <w:marRight w:val="0"/>
              <w:marTop w:val="0"/>
              <w:marBottom w:val="0"/>
              <w:divBdr>
                <w:top w:val="none" w:sz="0" w:space="0" w:color="auto"/>
                <w:left w:val="none" w:sz="0" w:space="0" w:color="auto"/>
                <w:bottom w:val="none" w:sz="0" w:space="0" w:color="auto"/>
                <w:right w:val="none" w:sz="0" w:space="0" w:color="auto"/>
              </w:divBdr>
              <w:divsChild>
                <w:div w:id="1730685360">
                  <w:marLeft w:val="0"/>
                  <w:marRight w:val="0"/>
                  <w:marTop w:val="0"/>
                  <w:marBottom w:val="0"/>
                  <w:divBdr>
                    <w:top w:val="none" w:sz="0" w:space="0" w:color="auto"/>
                    <w:left w:val="none" w:sz="0" w:space="0" w:color="auto"/>
                    <w:bottom w:val="none" w:sz="0" w:space="0" w:color="auto"/>
                    <w:right w:val="none" w:sz="0" w:space="0" w:color="auto"/>
                  </w:divBdr>
                </w:div>
              </w:divsChild>
            </w:div>
            <w:div w:id="1476726369">
              <w:marLeft w:val="0"/>
              <w:marRight w:val="0"/>
              <w:marTop w:val="0"/>
              <w:marBottom w:val="0"/>
              <w:divBdr>
                <w:top w:val="none" w:sz="0" w:space="0" w:color="auto"/>
                <w:left w:val="none" w:sz="0" w:space="0" w:color="auto"/>
                <w:bottom w:val="none" w:sz="0" w:space="0" w:color="auto"/>
                <w:right w:val="none" w:sz="0" w:space="0" w:color="auto"/>
              </w:divBdr>
              <w:divsChild>
                <w:div w:id="728266843">
                  <w:marLeft w:val="0"/>
                  <w:marRight w:val="0"/>
                  <w:marTop w:val="0"/>
                  <w:marBottom w:val="0"/>
                  <w:divBdr>
                    <w:top w:val="none" w:sz="0" w:space="0" w:color="auto"/>
                    <w:left w:val="none" w:sz="0" w:space="0" w:color="auto"/>
                    <w:bottom w:val="none" w:sz="0" w:space="0" w:color="auto"/>
                    <w:right w:val="none" w:sz="0" w:space="0" w:color="auto"/>
                  </w:divBdr>
                </w:div>
              </w:divsChild>
            </w:div>
            <w:div w:id="1480459275">
              <w:marLeft w:val="0"/>
              <w:marRight w:val="0"/>
              <w:marTop w:val="0"/>
              <w:marBottom w:val="0"/>
              <w:divBdr>
                <w:top w:val="none" w:sz="0" w:space="0" w:color="auto"/>
                <w:left w:val="none" w:sz="0" w:space="0" w:color="auto"/>
                <w:bottom w:val="none" w:sz="0" w:space="0" w:color="auto"/>
                <w:right w:val="none" w:sz="0" w:space="0" w:color="auto"/>
              </w:divBdr>
              <w:divsChild>
                <w:div w:id="1061175079">
                  <w:marLeft w:val="0"/>
                  <w:marRight w:val="0"/>
                  <w:marTop w:val="0"/>
                  <w:marBottom w:val="0"/>
                  <w:divBdr>
                    <w:top w:val="none" w:sz="0" w:space="0" w:color="auto"/>
                    <w:left w:val="none" w:sz="0" w:space="0" w:color="auto"/>
                    <w:bottom w:val="none" w:sz="0" w:space="0" w:color="auto"/>
                    <w:right w:val="none" w:sz="0" w:space="0" w:color="auto"/>
                  </w:divBdr>
                </w:div>
              </w:divsChild>
            </w:div>
            <w:div w:id="1533613915">
              <w:marLeft w:val="0"/>
              <w:marRight w:val="0"/>
              <w:marTop w:val="0"/>
              <w:marBottom w:val="0"/>
              <w:divBdr>
                <w:top w:val="none" w:sz="0" w:space="0" w:color="auto"/>
                <w:left w:val="none" w:sz="0" w:space="0" w:color="auto"/>
                <w:bottom w:val="none" w:sz="0" w:space="0" w:color="auto"/>
                <w:right w:val="none" w:sz="0" w:space="0" w:color="auto"/>
              </w:divBdr>
              <w:divsChild>
                <w:div w:id="1554006350">
                  <w:marLeft w:val="0"/>
                  <w:marRight w:val="0"/>
                  <w:marTop w:val="0"/>
                  <w:marBottom w:val="0"/>
                  <w:divBdr>
                    <w:top w:val="none" w:sz="0" w:space="0" w:color="auto"/>
                    <w:left w:val="none" w:sz="0" w:space="0" w:color="auto"/>
                    <w:bottom w:val="none" w:sz="0" w:space="0" w:color="auto"/>
                    <w:right w:val="none" w:sz="0" w:space="0" w:color="auto"/>
                  </w:divBdr>
                </w:div>
              </w:divsChild>
            </w:div>
            <w:div w:id="1537818404">
              <w:marLeft w:val="0"/>
              <w:marRight w:val="0"/>
              <w:marTop w:val="0"/>
              <w:marBottom w:val="0"/>
              <w:divBdr>
                <w:top w:val="none" w:sz="0" w:space="0" w:color="auto"/>
                <w:left w:val="none" w:sz="0" w:space="0" w:color="auto"/>
                <w:bottom w:val="none" w:sz="0" w:space="0" w:color="auto"/>
                <w:right w:val="none" w:sz="0" w:space="0" w:color="auto"/>
              </w:divBdr>
              <w:divsChild>
                <w:div w:id="289285538">
                  <w:marLeft w:val="0"/>
                  <w:marRight w:val="0"/>
                  <w:marTop w:val="0"/>
                  <w:marBottom w:val="0"/>
                  <w:divBdr>
                    <w:top w:val="none" w:sz="0" w:space="0" w:color="auto"/>
                    <w:left w:val="none" w:sz="0" w:space="0" w:color="auto"/>
                    <w:bottom w:val="none" w:sz="0" w:space="0" w:color="auto"/>
                    <w:right w:val="none" w:sz="0" w:space="0" w:color="auto"/>
                  </w:divBdr>
                </w:div>
              </w:divsChild>
            </w:div>
            <w:div w:id="1551961243">
              <w:marLeft w:val="0"/>
              <w:marRight w:val="0"/>
              <w:marTop w:val="0"/>
              <w:marBottom w:val="0"/>
              <w:divBdr>
                <w:top w:val="none" w:sz="0" w:space="0" w:color="auto"/>
                <w:left w:val="none" w:sz="0" w:space="0" w:color="auto"/>
                <w:bottom w:val="none" w:sz="0" w:space="0" w:color="auto"/>
                <w:right w:val="none" w:sz="0" w:space="0" w:color="auto"/>
              </w:divBdr>
              <w:divsChild>
                <w:div w:id="677386028">
                  <w:marLeft w:val="0"/>
                  <w:marRight w:val="0"/>
                  <w:marTop w:val="0"/>
                  <w:marBottom w:val="0"/>
                  <w:divBdr>
                    <w:top w:val="none" w:sz="0" w:space="0" w:color="auto"/>
                    <w:left w:val="none" w:sz="0" w:space="0" w:color="auto"/>
                    <w:bottom w:val="none" w:sz="0" w:space="0" w:color="auto"/>
                    <w:right w:val="none" w:sz="0" w:space="0" w:color="auto"/>
                  </w:divBdr>
                </w:div>
                <w:div w:id="1889753961">
                  <w:marLeft w:val="0"/>
                  <w:marRight w:val="0"/>
                  <w:marTop w:val="0"/>
                  <w:marBottom w:val="0"/>
                  <w:divBdr>
                    <w:top w:val="none" w:sz="0" w:space="0" w:color="auto"/>
                    <w:left w:val="none" w:sz="0" w:space="0" w:color="auto"/>
                    <w:bottom w:val="none" w:sz="0" w:space="0" w:color="auto"/>
                    <w:right w:val="none" w:sz="0" w:space="0" w:color="auto"/>
                  </w:divBdr>
                </w:div>
              </w:divsChild>
            </w:div>
            <w:div w:id="1563982387">
              <w:marLeft w:val="0"/>
              <w:marRight w:val="0"/>
              <w:marTop w:val="0"/>
              <w:marBottom w:val="0"/>
              <w:divBdr>
                <w:top w:val="none" w:sz="0" w:space="0" w:color="auto"/>
                <w:left w:val="none" w:sz="0" w:space="0" w:color="auto"/>
                <w:bottom w:val="none" w:sz="0" w:space="0" w:color="auto"/>
                <w:right w:val="none" w:sz="0" w:space="0" w:color="auto"/>
              </w:divBdr>
              <w:divsChild>
                <w:div w:id="1860653167">
                  <w:marLeft w:val="0"/>
                  <w:marRight w:val="0"/>
                  <w:marTop w:val="0"/>
                  <w:marBottom w:val="0"/>
                  <w:divBdr>
                    <w:top w:val="none" w:sz="0" w:space="0" w:color="auto"/>
                    <w:left w:val="none" w:sz="0" w:space="0" w:color="auto"/>
                    <w:bottom w:val="none" w:sz="0" w:space="0" w:color="auto"/>
                    <w:right w:val="none" w:sz="0" w:space="0" w:color="auto"/>
                  </w:divBdr>
                </w:div>
              </w:divsChild>
            </w:div>
            <w:div w:id="1575778642">
              <w:marLeft w:val="0"/>
              <w:marRight w:val="0"/>
              <w:marTop w:val="0"/>
              <w:marBottom w:val="0"/>
              <w:divBdr>
                <w:top w:val="none" w:sz="0" w:space="0" w:color="auto"/>
                <w:left w:val="none" w:sz="0" w:space="0" w:color="auto"/>
                <w:bottom w:val="none" w:sz="0" w:space="0" w:color="auto"/>
                <w:right w:val="none" w:sz="0" w:space="0" w:color="auto"/>
              </w:divBdr>
              <w:divsChild>
                <w:div w:id="1255355094">
                  <w:marLeft w:val="0"/>
                  <w:marRight w:val="0"/>
                  <w:marTop w:val="0"/>
                  <w:marBottom w:val="0"/>
                  <w:divBdr>
                    <w:top w:val="none" w:sz="0" w:space="0" w:color="auto"/>
                    <w:left w:val="none" w:sz="0" w:space="0" w:color="auto"/>
                    <w:bottom w:val="none" w:sz="0" w:space="0" w:color="auto"/>
                    <w:right w:val="none" w:sz="0" w:space="0" w:color="auto"/>
                  </w:divBdr>
                </w:div>
              </w:divsChild>
            </w:div>
            <w:div w:id="1624650793">
              <w:marLeft w:val="0"/>
              <w:marRight w:val="0"/>
              <w:marTop w:val="0"/>
              <w:marBottom w:val="0"/>
              <w:divBdr>
                <w:top w:val="none" w:sz="0" w:space="0" w:color="auto"/>
                <w:left w:val="none" w:sz="0" w:space="0" w:color="auto"/>
                <w:bottom w:val="none" w:sz="0" w:space="0" w:color="auto"/>
                <w:right w:val="none" w:sz="0" w:space="0" w:color="auto"/>
              </w:divBdr>
              <w:divsChild>
                <w:div w:id="853154837">
                  <w:marLeft w:val="0"/>
                  <w:marRight w:val="0"/>
                  <w:marTop w:val="0"/>
                  <w:marBottom w:val="0"/>
                  <w:divBdr>
                    <w:top w:val="none" w:sz="0" w:space="0" w:color="auto"/>
                    <w:left w:val="none" w:sz="0" w:space="0" w:color="auto"/>
                    <w:bottom w:val="none" w:sz="0" w:space="0" w:color="auto"/>
                    <w:right w:val="none" w:sz="0" w:space="0" w:color="auto"/>
                  </w:divBdr>
                </w:div>
              </w:divsChild>
            </w:div>
            <w:div w:id="1651251128">
              <w:marLeft w:val="0"/>
              <w:marRight w:val="0"/>
              <w:marTop w:val="0"/>
              <w:marBottom w:val="0"/>
              <w:divBdr>
                <w:top w:val="none" w:sz="0" w:space="0" w:color="auto"/>
                <w:left w:val="none" w:sz="0" w:space="0" w:color="auto"/>
                <w:bottom w:val="none" w:sz="0" w:space="0" w:color="auto"/>
                <w:right w:val="none" w:sz="0" w:space="0" w:color="auto"/>
              </w:divBdr>
              <w:divsChild>
                <w:div w:id="1170831027">
                  <w:marLeft w:val="0"/>
                  <w:marRight w:val="0"/>
                  <w:marTop w:val="0"/>
                  <w:marBottom w:val="0"/>
                  <w:divBdr>
                    <w:top w:val="none" w:sz="0" w:space="0" w:color="auto"/>
                    <w:left w:val="none" w:sz="0" w:space="0" w:color="auto"/>
                    <w:bottom w:val="none" w:sz="0" w:space="0" w:color="auto"/>
                    <w:right w:val="none" w:sz="0" w:space="0" w:color="auto"/>
                  </w:divBdr>
                </w:div>
              </w:divsChild>
            </w:div>
            <w:div w:id="1658461021">
              <w:marLeft w:val="0"/>
              <w:marRight w:val="0"/>
              <w:marTop w:val="0"/>
              <w:marBottom w:val="0"/>
              <w:divBdr>
                <w:top w:val="none" w:sz="0" w:space="0" w:color="auto"/>
                <w:left w:val="none" w:sz="0" w:space="0" w:color="auto"/>
                <w:bottom w:val="none" w:sz="0" w:space="0" w:color="auto"/>
                <w:right w:val="none" w:sz="0" w:space="0" w:color="auto"/>
              </w:divBdr>
              <w:divsChild>
                <w:div w:id="1486513955">
                  <w:marLeft w:val="0"/>
                  <w:marRight w:val="0"/>
                  <w:marTop w:val="0"/>
                  <w:marBottom w:val="0"/>
                  <w:divBdr>
                    <w:top w:val="none" w:sz="0" w:space="0" w:color="auto"/>
                    <w:left w:val="none" w:sz="0" w:space="0" w:color="auto"/>
                    <w:bottom w:val="none" w:sz="0" w:space="0" w:color="auto"/>
                    <w:right w:val="none" w:sz="0" w:space="0" w:color="auto"/>
                  </w:divBdr>
                </w:div>
              </w:divsChild>
            </w:div>
            <w:div w:id="1744377313">
              <w:marLeft w:val="0"/>
              <w:marRight w:val="0"/>
              <w:marTop w:val="0"/>
              <w:marBottom w:val="0"/>
              <w:divBdr>
                <w:top w:val="none" w:sz="0" w:space="0" w:color="auto"/>
                <w:left w:val="none" w:sz="0" w:space="0" w:color="auto"/>
                <w:bottom w:val="none" w:sz="0" w:space="0" w:color="auto"/>
                <w:right w:val="none" w:sz="0" w:space="0" w:color="auto"/>
              </w:divBdr>
              <w:divsChild>
                <w:div w:id="201602758">
                  <w:marLeft w:val="0"/>
                  <w:marRight w:val="0"/>
                  <w:marTop w:val="0"/>
                  <w:marBottom w:val="0"/>
                  <w:divBdr>
                    <w:top w:val="none" w:sz="0" w:space="0" w:color="auto"/>
                    <w:left w:val="none" w:sz="0" w:space="0" w:color="auto"/>
                    <w:bottom w:val="none" w:sz="0" w:space="0" w:color="auto"/>
                    <w:right w:val="none" w:sz="0" w:space="0" w:color="auto"/>
                  </w:divBdr>
                </w:div>
              </w:divsChild>
            </w:div>
            <w:div w:id="1764524029">
              <w:marLeft w:val="0"/>
              <w:marRight w:val="0"/>
              <w:marTop w:val="0"/>
              <w:marBottom w:val="0"/>
              <w:divBdr>
                <w:top w:val="none" w:sz="0" w:space="0" w:color="auto"/>
                <w:left w:val="none" w:sz="0" w:space="0" w:color="auto"/>
                <w:bottom w:val="none" w:sz="0" w:space="0" w:color="auto"/>
                <w:right w:val="none" w:sz="0" w:space="0" w:color="auto"/>
              </w:divBdr>
              <w:divsChild>
                <w:div w:id="1598126418">
                  <w:marLeft w:val="0"/>
                  <w:marRight w:val="0"/>
                  <w:marTop w:val="0"/>
                  <w:marBottom w:val="0"/>
                  <w:divBdr>
                    <w:top w:val="none" w:sz="0" w:space="0" w:color="auto"/>
                    <w:left w:val="none" w:sz="0" w:space="0" w:color="auto"/>
                    <w:bottom w:val="none" w:sz="0" w:space="0" w:color="auto"/>
                    <w:right w:val="none" w:sz="0" w:space="0" w:color="auto"/>
                  </w:divBdr>
                </w:div>
              </w:divsChild>
            </w:div>
            <w:div w:id="1818182095">
              <w:marLeft w:val="0"/>
              <w:marRight w:val="0"/>
              <w:marTop w:val="0"/>
              <w:marBottom w:val="0"/>
              <w:divBdr>
                <w:top w:val="none" w:sz="0" w:space="0" w:color="auto"/>
                <w:left w:val="none" w:sz="0" w:space="0" w:color="auto"/>
                <w:bottom w:val="none" w:sz="0" w:space="0" w:color="auto"/>
                <w:right w:val="none" w:sz="0" w:space="0" w:color="auto"/>
              </w:divBdr>
              <w:divsChild>
                <w:div w:id="1034427003">
                  <w:marLeft w:val="0"/>
                  <w:marRight w:val="0"/>
                  <w:marTop w:val="0"/>
                  <w:marBottom w:val="0"/>
                  <w:divBdr>
                    <w:top w:val="none" w:sz="0" w:space="0" w:color="auto"/>
                    <w:left w:val="none" w:sz="0" w:space="0" w:color="auto"/>
                    <w:bottom w:val="none" w:sz="0" w:space="0" w:color="auto"/>
                    <w:right w:val="none" w:sz="0" w:space="0" w:color="auto"/>
                  </w:divBdr>
                </w:div>
              </w:divsChild>
            </w:div>
            <w:div w:id="1848446010">
              <w:marLeft w:val="0"/>
              <w:marRight w:val="0"/>
              <w:marTop w:val="0"/>
              <w:marBottom w:val="0"/>
              <w:divBdr>
                <w:top w:val="none" w:sz="0" w:space="0" w:color="auto"/>
                <w:left w:val="none" w:sz="0" w:space="0" w:color="auto"/>
                <w:bottom w:val="none" w:sz="0" w:space="0" w:color="auto"/>
                <w:right w:val="none" w:sz="0" w:space="0" w:color="auto"/>
              </w:divBdr>
              <w:divsChild>
                <w:div w:id="259607563">
                  <w:marLeft w:val="0"/>
                  <w:marRight w:val="0"/>
                  <w:marTop w:val="0"/>
                  <w:marBottom w:val="0"/>
                  <w:divBdr>
                    <w:top w:val="none" w:sz="0" w:space="0" w:color="auto"/>
                    <w:left w:val="none" w:sz="0" w:space="0" w:color="auto"/>
                    <w:bottom w:val="none" w:sz="0" w:space="0" w:color="auto"/>
                    <w:right w:val="none" w:sz="0" w:space="0" w:color="auto"/>
                  </w:divBdr>
                </w:div>
                <w:div w:id="1310666962">
                  <w:marLeft w:val="0"/>
                  <w:marRight w:val="0"/>
                  <w:marTop w:val="0"/>
                  <w:marBottom w:val="0"/>
                  <w:divBdr>
                    <w:top w:val="none" w:sz="0" w:space="0" w:color="auto"/>
                    <w:left w:val="none" w:sz="0" w:space="0" w:color="auto"/>
                    <w:bottom w:val="none" w:sz="0" w:space="0" w:color="auto"/>
                    <w:right w:val="none" w:sz="0" w:space="0" w:color="auto"/>
                  </w:divBdr>
                </w:div>
              </w:divsChild>
            </w:div>
            <w:div w:id="1886286190">
              <w:marLeft w:val="0"/>
              <w:marRight w:val="0"/>
              <w:marTop w:val="0"/>
              <w:marBottom w:val="0"/>
              <w:divBdr>
                <w:top w:val="none" w:sz="0" w:space="0" w:color="auto"/>
                <w:left w:val="none" w:sz="0" w:space="0" w:color="auto"/>
                <w:bottom w:val="none" w:sz="0" w:space="0" w:color="auto"/>
                <w:right w:val="none" w:sz="0" w:space="0" w:color="auto"/>
              </w:divBdr>
              <w:divsChild>
                <w:div w:id="1273047379">
                  <w:marLeft w:val="0"/>
                  <w:marRight w:val="0"/>
                  <w:marTop w:val="0"/>
                  <w:marBottom w:val="0"/>
                  <w:divBdr>
                    <w:top w:val="none" w:sz="0" w:space="0" w:color="auto"/>
                    <w:left w:val="none" w:sz="0" w:space="0" w:color="auto"/>
                    <w:bottom w:val="none" w:sz="0" w:space="0" w:color="auto"/>
                    <w:right w:val="none" w:sz="0" w:space="0" w:color="auto"/>
                  </w:divBdr>
                </w:div>
              </w:divsChild>
            </w:div>
            <w:div w:id="1943950098">
              <w:marLeft w:val="0"/>
              <w:marRight w:val="0"/>
              <w:marTop w:val="0"/>
              <w:marBottom w:val="0"/>
              <w:divBdr>
                <w:top w:val="none" w:sz="0" w:space="0" w:color="auto"/>
                <w:left w:val="none" w:sz="0" w:space="0" w:color="auto"/>
                <w:bottom w:val="none" w:sz="0" w:space="0" w:color="auto"/>
                <w:right w:val="none" w:sz="0" w:space="0" w:color="auto"/>
              </w:divBdr>
              <w:divsChild>
                <w:div w:id="181818800">
                  <w:marLeft w:val="0"/>
                  <w:marRight w:val="0"/>
                  <w:marTop w:val="0"/>
                  <w:marBottom w:val="0"/>
                  <w:divBdr>
                    <w:top w:val="none" w:sz="0" w:space="0" w:color="auto"/>
                    <w:left w:val="none" w:sz="0" w:space="0" w:color="auto"/>
                    <w:bottom w:val="none" w:sz="0" w:space="0" w:color="auto"/>
                    <w:right w:val="none" w:sz="0" w:space="0" w:color="auto"/>
                  </w:divBdr>
                </w:div>
              </w:divsChild>
            </w:div>
            <w:div w:id="1961954215">
              <w:marLeft w:val="0"/>
              <w:marRight w:val="0"/>
              <w:marTop w:val="0"/>
              <w:marBottom w:val="0"/>
              <w:divBdr>
                <w:top w:val="none" w:sz="0" w:space="0" w:color="auto"/>
                <w:left w:val="none" w:sz="0" w:space="0" w:color="auto"/>
                <w:bottom w:val="none" w:sz="0" w:space="0" w:color="auto"/>
                <w:right w:val="none" w:sz="0" w:space="0" w:color="auto"/>
              </w:divBdr>
              <w:divsChild>
                <w:div w:id="1172333064">
                  <w:marLeft w:val="0"/>
                  <w:marRight w:val="0"/>
                  <w:marTop w:val="0"/>
                  <w:marBottom w:val="0"/>
                  <w:divBdr>
                    <w:top w:val="none" w:sz="0" w:space="0" w:color="auto"/>
                    <w:left w:val="none" w:sz="0" w:space="0" w:color="auto"/>
                    <w:bottom w:val="none" w:sz="0" w:space="0" w:color="auto"/>
                    <w:right w:val="none" w:sz="0" w:space="0" w:color="auto"/>
                  </w:divBdr>
                </w:div>
              </w:divsChild>
            </w:div>
            <w:div w:id="2002928420">
              <w:marLeft w:val="0"/>
              <w:marRight w:val="0"/>
              <w:marTop w:val="0"/>
              <w:marBottom w:val="0"/>
              <w:divBdr>
                <w:top w:val="none" w:sz="0" w:space="0" w:color="auto"/>
                <w:left w:val="none" w:sz="0" w:space="0" w:color="auto"/>
                <w:bottom w:val="none" w:sz="0" w:space="0" w:color="auto"/>
                <w:right w:val="none" w:sz="0" w:space="0" w:color="auto"/>
              </w:divBdr>
              <w:divsChild>
                <w:div w:id="452556701">
                  <w:marLeft w:val="0"/>
                  <w:marRight w:val="0"/>
                  <w:marTop w:val="0"/>
                  <w:marBottom w:val="0"/>
                  <w:divBdr>
                    <w:top w:val="none" w:sz="0" w:space="0" w:color="auto"/>
                    <w:left w:val="none" w:sz="0" w:space="0" w:color="auto"/>
                    <w:bottom w:val="none" w:sz="0" w:space="0" w:color="auto"/>
                    <w:right w:val="none" w:sz="0" w:space="0" w:color="auto"/>
                  </w:divBdr>
                </w:div>
              </w:divsChild>
            </w:div>
            <w:div w:id="2055234579">
              <w:marLeft w:val="0"/>
              <w:marRight w:val="0"/>
              <w:marTop w:val="0"/>
              <w:marBottom w:val="0"/>
              <w:divBdr>
                <w:top w:val="none" w:sz="0" w:space="0" w:color="auto"/>
                <w:left w:val="none" w:sz="0" w:space="0" w:color="auto"/>
                <w:bottom w:val="none" w:sz="0" w:space="0" w:color="auto"/>
                <w:right w:val="none" w:sz="0" w:space="0" w:color="auto"/>
              </w:divBdr>
              <w:divsChild>
                <w:div w:id="21739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989097">
      <w:bodyDiv w:val="1"/>
      <w:marLeft w:val="0"/>
      <w:marRight w:val="0"/>
      <w:marTop w:val="0"/>
      <w:marBottom w:val="0"/>
      <w:divBdr>
        <w:top w:val="none" w:sz="0" w:space="0" w:color="auto"/>
        <w:left w:val="none" w:sz="0" w:space="0" w:color="auto"/>
        <w:bottom w:val="none" w:sz="0" w:space="0" w:color="auto"/>
        <w:right w:val="none" w:sz="0" w:space="0" w:color="auto"/>
      </w:divBdr>
      <w:divsChild>
        <w:div w:id="326903789">
          <w:marLeft w:val="1080"/>
          <w:marRight w:val="0"/>
          <w:marTop w:val="100"/>
          <w:marBottom w:val="0"/>
          <w:divBdr>
            <w:top w:val="none" w:sz="0" w:space="0" w:color="auto"/>
            <w:left w:val="none" w:sz="0" w:space="0" w:color="auto"/>
            <w:bottom w:val="none" w:sz="0" w:space="0" w:color="auto"/>
            <w:right w:val="none" w:sz="0" w:space="0" w:color="auto"/>
          </w:divBdr>
        </w:div>
        <w:div w:id="342170931">
          <w:marLeft w:val="1080"/>
          <w:marRight w:val="0"/>
          <w:marTop w:val="100"/>
          <w:marBottom w:val="0"/>
          <w:divBdr>
            <w:top w:val="none" w:sz="0" w:space="0" w:color="auto"/>
            <w:left w:val="none" w:sz="0" w:space="0" w:color="auto"/>
            <w:bottom w:val="none" w:sz="0" w:space="0" w:color="auto"/>
            <w:right w:val="none" w:sz="0" w:space="0" w:color="auto"/>
          </w:divBdr>
        </w:div>
        <w:div w:id="343824949">
          <w:marLeft w:val="1800"/>
          <w:marRight w:val="0"/>
          <w:marTop w:val="100"/>
          <w:marBottom w:val="0"/>
          <w:divBdr>
            <w:top w:val="none" w:sz="0" w:space="0" w:color="auto"/>
            <w:left w:val="none" w:sz="0" w:space="0" w:color="auto"/>
            <w:bottom w:val="none" w:sz="0" w:space="0" w:color="auto"/>
            <w:right w:val="none" w:sz="0" w:space="0" w:color="auto"/>
          </w:divBdr>
        </w:div>
        <w:div w:id="432941395">
          <w:marLeft w:val="360"/>
          <w:marRight w:val="0"/>
          <w:marTop w:val="200"/>
          <w:marBottom w:val="0"/>
          <w:divBdr>
            <w:top w:val="none" w:sz="0" w:space="0" w:color="auto"/>
            <w:left w:val="none" w:sz="0" w:space="0" w:color="auto"/>
            <w:bottom w:val="none" w:sz="0" w:space="0" w:color="auto"/>
            <w:right w:val="none" w:sz="0" w:space="0" w:color="auto"/>
          </w:divBdr>
        </w:div>
        <w:div w:id="440996952">
          <w:marLeft w:val="1080"/>
          <w:marRight w:val="0"/>
          <w:marTop w:val="100"/>
          <w:marBottom w:val="0"/>
          <w:divBdr>
            <w:top w:val="none" w:sz="0" w:space="0" w:color="auto"/>
            <w:left w:val="none" w:sz="0" w:space="0" w:color="auto"/>
            <w:bottom w:val="none" w:sz="0" w:space="0" w:color="auto"/>
            <w:right w:val="none" w:sz="0" w:space="0" w:color="auto"/>
          </w:divBdr>
        </w:div>
        <w:div w:id="734471784">
          <w:marLeft w:val="1800"/>
          <w:marRight w:val="0"/>
          <w:marTop w:val="100"/>
          <w:marBottom w:val="0"/>
          <w:divBdr>
            <w:top w:val="none" w:sz="0" w:space="0" w:color="auto"/>
            <w:left w:val="none" w:sz="0" w:space="0" w:color="auto"/>
            <w:bottom w:val="none" w:sz="0" w:space="0" w:color="auto"/>
            <w:right w:val="none" w:sz="0" w:space="0" w:color="auto"/>
          </w:divBdr>
        </w:div>
        <w:div w:id="807358097">
          <w:marLeft w:val="360"/>
          <w:marRight w:val="0"/>
          <w:marTop w:val="200"/>
          <w:marBottom w:val="0"/>
          <w:divBdr>
            <w:top w:val="none" w:sz="0" w:space="0" w:color="auto"/>
            <w:left w:val="none" w:sz="0" w:space="0" w:color="auto"/>
            <w:bottom w:val="none" w:sz="0" w:space="0" w:color="auto"/>
            <w:right w:val="none" w:sz="0" w:space="0" w:color="auto"/>
          </w:divBdr>
        </w:div>
        <w:div w:id="877158230">
          <w:marLeft w:val="1080"/>
          <w:marRight w:val="0"/>
          <w:marTop w:val="100"/>
          <w:marBottom w:val="0"/>
          <w:divBdr>
            <w:top w:val="none" w:sz="0" w:space="0" w:color="auto"/>
            <w:left w:val="none" w:sz="0" w:space="0" w:color="auto"/>
            <w:bottom w:val="none" w:sz="0" w:space="0" w:color="auto"/>
            <w:right w:val="none" w:sz="0" w:space="0" w:color="auto"/>
          </w:divBdr>
        </w:div>
        <w:div w:id="1075935053">
          <w:marLeft w:val="1080"/>
          <w:marRight w:val="0"/>
          <w:marTop w:val="100"/>
          <w:marBottom w:val="0"/>
          <w:divBdr>
            <w:top w:val="none" w:sz="0" w:space="0" w:color="auto"/>
            <w:left w:val="none" w:sz="0" w:space="0" w:color="auto"/>
            <w:bottom w:val="none" w:sz="0" w:space="0" w:color="auto"/>
            <w:right w:val="none" w:sz="0" w:space="0" w:color="auto"/>
          </w:divBdr>
        </w:div>
        <w:div w:id="1348555930">
          <w:marLeft w:val="1080"/>
          <w:marRight w:val="0"/>
          <w:marTop w:val="100"/>
          <w:marBottom w:val="0"/>
          <w:divBdr>
            <w:top w:val="none" w:sz="0" w:space="0" w:color="auto"/>
            <w:left w:val="none" w:sz="0" w:space="0" w:color="auto"/>
            <w:bottom w:val="none" w:sz="0" w:space="0" w:color="auto"/>
            <w:right w:val="none" w:sz="0" w:space="0" w:color="auto"/>
          </w:divBdr>
        </w:div>
        <w:div w:id="1538615175">
          <w:marLeft w:val="1800"/>
          <w:marRight w:val="0"/>
          <w:marTop w:val="100"/>
          <w:marBottom w:val="0"/>
          <w:divBdr>
            <w:top w:val="none" w:sz="0" w:space="0" w:color="auto"/>
            <w:left w:val="none" w:sz="0" w:space="0" w:color="auto"/>
            <w:bottom w:val="none" w:sz="0" w:space="0" w:color="auto"/>
            <w:right w:val="none" w:sz="0" w:space="0" w:color="auto"/>
          </w:divBdr>
        </w:div>
        <w:div w:id="1692804871">
          <w:marLeft w:val="1800"/>
          <w:marRight w:val="0"/>
          <w:marTop w:val="100"/>
          <w:marBottom w:val="0"/>
          <w:divBdr>
            <w:top w:val="none" w:sz="0" w:space="0" w:color="auto"/>
            <w:left w:val="none" w:sz="0" w:space="0" w:color="auto"/>
            <w:bottom w:val="none" w:sz="0" w:space="0" w:color="auto"/>
            <w:right w:val="none" w:sz="0" w:space="0" w:color="auto"/>
          </w:divBdr>
        </w:div>
        <w:div w:id="1935430232">
          <w:marLeft w:val="360"/>
          <w:marRight w:val="0"/>
          <w:marTop w:val="200"/>
          <w:marBottom w:val="0"/>
          <w:divBdr>
            <w:top w:val="none" w:sz="0" w:space="0" w:color="auto"/>
            <w:left w:val="none" w:sz="0" w:space="0" w:color="auto"/>
            <w:bottom w:val="none" w:sz="0" w:space="0" w:color="auto"/>
            <w:right w:val="none" w:sz="0" w:space="0" w:color="auto"/>
          </w:divBdr>
        </w:div>
        <w:div w:id="2091001703">
          <w:marLeft w:val="1800"/>
          <w:marRight w:val="0"/>
          <w:marTop w:val="100"/>
          <w:marBottom w:val="0"/>
          <w:divBdr>
            <w:top w:val="none" w:sz="0" w:space="0" w:color="auto"/>
            <w:left w:val="none" w:sz="0" w:space="0" w:color="auto"/>
            <w:bottom w:val="none" w:sz="0" w:space="0" w:color="auto"/>
            <w:right w:val="none" w:sz="0" w:space="0" w:color="auto"/>
          </w:divBdr>
        </w:div>
      </w:divsChild>
    </w:div>
    <w:div w:id="1607031447">
      <w:bodyDiv w:val="1"/>
      <w:marLeft w:val="0"/>
      <w:marRight w:val="0"/>
      <w:marTop w:val="0"/>
      <w:marBottom w:val="0"/>
      <w:divBdr>
        <w:top w:val="none" w:sz="0" w:space="0" w:color="auto"/>
        <w:left w:val="none" w:sz="0" w:space="0" w:color="auto"/>
        <w:bottom w:val="none" w:sz="0" w:space="0" w:color="auto"/>
        <w:right w:val="none" w:sz="0" w:space="0" w:color="auto"/>
      </w:divBdr>
      <w:divsChild>
        <w:div w:id="1590577977">
          <w:marLeft w:val="0"/>
          <w:marRight w:val="0"/>
          <w:marTop w:val="0"/>
          <w:marBottom w:val="0"/>
          <w:divBdr>
            <w:top w:val="none" w:sz="0" w:space="0" w:color="auto"/>
            <w:left w:val="none" w:sz="0" w:space="0" w:color="auto"/>
            <w:bottom w:val="none" w:sz="0" w:space="0" w:color="auto"/>
            <w:right w:val="none" w:sz="0" w:space="0" w:color="auto"/>
          </w:divBdr>
        </w:div>
      </w:divsChild>
    </w:div>
    <w:div w:id="1629315539">
      <w:bodyDiv w:val="1"/>
      <w:marLeft w:val="0"/>
      <w:marRight w:val="0"/>
      <w:marTop w:val="0"/>
      <w:marBottom w:val="0"/>
      <w:divBdr>
        <w:top w:val="none" w:sz="0" w:space="0" w:color="auto"/>
        <w:left w:val="none" w:sz="0" w:space="0" w:color="auto"/>
        <w:bottom w:val="none" w:sz="0" w:space="0" w:color="auto"/>
        <w:right w:val="none" w:sz="0" w:space="0" w:color="auto"/>
      </w:divBdr>
    </w:div>
    <w:div w:id="1641106493">
      <w:bodyDiv w:val="1"/>
      <w:marLeft w:val="0"/>
      <w:marRight w:val="0"/>
      <w:marTop w:val="0"/>
      <w:marBottom w:val="0"/>
      <w:divBdr>
        <w:top w:val="none" w:sz="0" w:space="0" w:color="auto"/>
        <w:left w:val="none" w:sz="0" w:space="0" w:color="auto"/>
        <w:bottom w:val="none" w:sz="0" w:space="0" w:color="auto"/>
        <w:right w:val="none" w:sz="0" w:space="0" w:color="auto"/>
      </w:divBdr>
      <w:divsChild>
        <w:div w:id="167209981">
          <w:marLeft w:val="0"/>
          <w:marRight w:val="0"/>
          <w:marTop w:val="0"/>
          <w:marBottom w:val="0"/>
          <w:divBdr>
            <w:top w:val="none" w:sz="0" w:space="0" w:color="auto"/>
            <w:left w:val="none" w:sz="0" w:space="0" w:color="auto"/>
            <w:bottom w:val="none" w:sz="0" w:space="0" w:color="auto"/>
            <w:right w:val="none" w:sz="0" w:space="0" w:color="auto"/>
          </w:divBdr>
        </w:div>
      </w:divsChild>
    </w:div>
    <w:div w:id="1652757435">
      <w:bodyDiv w:val="1"/>
      <w:marLeft w:val="0"/>
      <w:marRight w:val="0"/>
      <w:marTop w:val="0"/>
      <w:marBottom w:val="0"/>
      <w:divBdr>
        <w:top w:val="none" w:sz="0" w:space="0" w:color="auto"/>
        <w:left w:val="none" w:sz="0" w:space="0" w:color="auto"/>
        <w:bottom w:val="none" w:sz="0" w:space="0" w:color="auto"/>
        <w:right w:val="none" w:sz="0" w:space="0" w:color="auto"/>
      </w:divBdr>
      <w:divsChild>
        <w:div w:id="434980676">
          <w:marLeft w:val="1800"/>
          <w:marRight w:val="0"/>
          <w:marTop w:val="100"/>
          <w:marBottom w:val="0"/>
          <w:divBdr>
            <w:top w:val="none" w:sz="0" w:space="0" w:color="auto"/>
            <w:left w:val="none" w:sz="0" w:space="0" w:color="auto"/>
            <w:bottom w:val="none" w:sz="0" w:space="0" w:color="auto"/>
            <w:right w:val="none" w:sz="0" w:space="0" w:color="auto"/>
          </w:divBdr>
        </w:div>
        <w:div w:id="444158771">
          <w:marLeft w:val="1800"/>
          <w:marRight w:val="0"/>
          <w:marTop w:val="100"/>
          <w:marBottom w:val="0"/>
          <w:divBdr>
            <w:top w:val="none" w:sz="0" w:space="0" w:color="auto"/>
            <w:left w:val="none" w:sz="0" w:space="0" w:color="auto"/>
            <w:bottom w:val="none" w:sz="0" w:space="0" w:color="auto"/>
            <w:right w:val="none" w:sz="0" w:space="0" w:color="auto"/>
          </w:divBdr>
        </w:div>
        <w:div w:id="492455712">
          <w:marLeft w:val="1080"/>
          <w:marRight w:val="0"/>
          <w:marTop w:val="100"/>
          <w:marBottom w:val="0"/>
          <w:divBdr>
            <w:top w:val="none" w:sz="0" w:space="0" w:color="auto"/>
            <w:left w:val="none" w:sz="0" w:space="0" w:color="auto"/>
            <w:bottom w:val="none" w:sz="0" w:space="0" w:color="auto"/>
            <w:right w:val="none" w:sz="0" w:space="0" w:color="auto"/>
          </w:divBdr>
        </w:div>
        <w:div w:id="524945722">
          <w:marLeft w:val="1800"/>
          <w:marRight w:val="0"/>
          <w:marTop w:val="100"/>
          <w:marBottom w:val="0"/>
          <w:divBdr>
            <w:top w:val="none" w:sz="0" w:space="0" w:color="auto"/>
            <w:left w:val="none" w:sz="0" w:space="0" w:color="auto"/>
            <w:bottom w:val="none" w:sz="0" w:space="0" w:color="auto"/>
            <w:right w:val="none" w:sz="0" w:space="0" w:color="auto"/>
          </w:divBdr>
        </w:div>
        <w:div w:id="533034077">
          <w:marLeft w:val="1800"/>
          <w:marRight w:val="0"/>
          <w:marTop w:val="100"/>
          <w:marBottom w:val="0"/>
          <w:divBdr>
            <w:top w:val="none" w:sz="0" w:space="0" w:color="auto"/>
            <w:left w:val="none" w:sz="0" w:space="0" w:color="auto"/>
            <w:bottom w:val="none" w:sz="0" w:space="0" w:color="auto"/>
            <w:right w:val="none" w:sz="0" w:space="0" w:color="auto"/>
          </w:divBdr>
        </w:div>
        <w:div w:id="1045763036">
          <w:marLeft w:val="1080"/>
          <w:marRight w:val="0"/>
          <w:marTop w:val="100"/>
          <w:marBottom w:val="0"/>
          <w:divBdr>
            <w:top w:val="none" w:sz="0" w:space="0" w:color="auto"/>
            <w:left w:val="none" w:sz="0" w:space="0" w:color="auto"/>
            <w:bottom w:val="none" w:sz="0" w:space="0" w:color="auto"/>
            <w:right w:val="none" w:sz="0" w:space="0" w:color="auto"/>
          </w:divBdr>
        </w:div>
        <w:div w:id="1087656106">
          <w:marLeft w:val="1800"/>
          <w:marRight w:val="0"/>
          <w:marTop w:val="100"/>
          <w:marBottom w:val="0"/>
          <w:divBdr>
            <w:top w:val="none" w:sz="0" w:space="0" w:color="auto"/>
            <w:left w:val="none" w:sz="0" w:space="0" w:color="auto"/>
            <w:bottom w:val="none" w:sz="0" w:space="0" w:color="auto"/>
            <w:right w:val="none" w:sz="0" w:space="0" w:color="auto"/>
          </w:divBdr>
        </w:div>
        <w:div w:id="1322346183">
          <w:marLeft w:val="1080"/>
          <w:marRight w:val="0"/>
          <w:marTop w:val="100"/>
          <w:marBottom w:val="0"/>
          <w:divBdr>
            <w:top w:val="none" w:sz="0" w:space="0" w:color="auto"/>
            <w:left w:val="none" w:sz="0" w:space="0" w:color="auto"/>
            <w:bottom w:val="none" w:sz="0" w:space="0" w:color="auto"/>
            <w:right w:val="none" w:sz="0" w:space="0" w:color="auto"/>
          </w:divBdr>
        </w:div>
        <w:div w:id="1676804658">
          <w:marLeft w:val="1080"/>
          <w:marRight w:val="0"/>
          <w:marTop w:val="100"/>
          <w:marBottom w:val="0"/>
          <w:divBdr>
            <w:top w:val="none" w:sz="0" w:space="0" w:color="auto"/>
            <w:left w:val="none" w:sz="0" w:space="0" w:color="auto"/>
            <w:bottom w:val="none" w:sz="0" w:space="0" w:color="auto"/>
            <w:right w:val="none" w:sz="0" w:space="0" w:color="auto"/>
          </w:divBdr>
        </w:div>
      </w:divsChild>
    </w:div>
    <w:div w:id="1681926867">
      <w:bodyDiv w:val="1"/>
      <w:marLeft w:val="0"/>
      <w:marRight w:val="0"/>
      <w:marTop w:val="0"/>
      <w:marBottom w:val="0"/>
      <w:divBdr>
        <w:top w:val="none" w:sz="0" w:space="0" w:color="auto"/>
        <w:left w:val="none" w:sz="0" w:space="0" w:color="auto"/>
        <w:bottom w:val="none" w:sz="0" w:space="0" w:color="auto"/>
        <w:right w:val="none" w:sz="0" w:space="0" w:color="auto"/>
      </w:divBdr>
    </w:div>
    <w:div w:id="1723670337">
      <w:bodyDiv w:val="1"/>
      <w:marLeft w:val="0"/>
      <w:marRight w:val="0"/>
      <w:marTop w:val="0"/>
      <w:marBottom w:val="0"/>
      <w:divBdr>
        <w:top w:val="none" w:sz="0" w:space="0" w:color="auto"/>
        <w:left w:val="none" w:sz="0" w:space="0" w:color="auto"/>
        <w:bottom w:val="none" w:sz="0" w:space="0" w:color="auto"/>
        <w:right w:val="none" w:sz="0" w:space="0" w:color="auto"/>
      </w:divBdr>
      <w:divsChild>
        <w:div w:id="102773884">
          <w:marLeft w:val="1800"/>
          <w:marRight w:val="0"/>
          <w:marTop w:val="100"/>
          <w:marBottom w:val="0"/>
          <w:divBdr>
            <w:top w:val="none" w:sz="0" w:space="0" w:color="auto"/>
            <w:left w:val="none" w:sz="0" w:space="0" w:color="auto"/>
            <w:bottom w:val="none" w:sz="0" w:space="0" w:color="auto"/>
            <w:right w:val="none" w:sz="0" w:space="0" w:color="auto"/>
          </w:divBdr>
        </w:div>
        <w:div w:id="278416905">
          <w:marLeft w:val="1080"/>
          <w:marRight w:val="0"/>
          <w:marTop w:val="100"/>
          <w:marBottom w:val="0"/>
          <w:divBdr>
            <w:top w:val="none" w:sz="0" w:space="0" w:color="auto"/>
            <w:left w:val="none" w:sz="0" w:space="0" w:color="auto"/>
            <w:bottom w:val="none" w:sz="0" w:space="0" w:color="auto"/>
            <w:right w:val="none" w:sz="0" w:space="0" w:color="auto"/>
          </w:divBdr>
        </w:div>
        <w:div w:id="494884435">
          <w:marLeft w:val="1800"/>
          <w:marRight w:val="0"/>
          <w:marTop w:val="100"/>
          <w:marBottom w:val="0"/>
          <w:divBdr>
            <w:top w:val="none" w:sz="0" w:space="0" w:color="auto"/>
            <w:left w:val="none" w:sz="0" w:space="0" w:color="auto"/>
            <w:bottom w:val="none" w:sz="0" w:space="0" w:color="auto"/>
            <w:right w:val="none" w:sz="0" w:space="0" w:color="auto"/>
          </w:divBdr>
        </w:div>
        <w:div w:id="514808538">
          <w:marLeft w:val="2520"/>
          <w:marRight w:val="0"/>
          <w:marTop w:val="100"/>
          <w:marBottom w:val="0"/>
          <w:divBdr>
            <w:top w:val="none" w:sz="0" w:space="0" w:color="auto"/>
            <w:left w:val="none" w:sz="0" w:space="0" w:color="auto"/>
            <w:bottom w:val="none" w:sz="0" w:space="0" w:color="auto"/>
            <w:right w:val="none" w:sz="0" w:space="0" w:color="auto"/>
          </w:divBdr>
        </w:div>
        <w:div w:id="583804296">
          <w:marLeft w:val="1800"/>
          <w:marRight w:val="0"/>
          <w:marTop w:val="100"/>
          <w:marBottom w:val="0"/>
          <w:divBdr>
            <w:top w:val="none" w:sz="0" w:space="0" w:color="auto"/>
            <w:left w:val="none" w:sz="0" w:space="0" w:color="auto"/>
            <w:bottom w:val="none" w:sz="0" w:space="0" w:color="auto"/>
            <w:right w:val="none" w:sz="0" w:space="0" w:color="auto"/>
          </w:divBdr>
        </w:div>
        <w:div w:id="1024865491">
          <w:marLeft w:val="360"/>
          <w:marRight w:val="0"/>
          <w:marTop w:val="200"/>
          <w:marBottom w:val="0"/>
          <w:divBdr>
            <w:top w:val="none" w:sz="0" w:space="0" w:color="auto"/>
            <w:left w:val="none" w:sz="0" w:space="0" w:color="auto"/>
            <w:bottom w:val="none" w:sz="0" w:space="0" w:color="auto"/>
            <w:right w:val="none" w:sz="0" w:space="0" w:color="auto"/>
          </w:divBdr>
        </w:div>
        <w:div w:id="1200246242">
          <w:marLeft w:val="1800"/>
          <w:marRight w:val="0"/>
          <w:marTop w:val="100"/>
          <w:marBottom w:val="0"/>
          <w:divBdr>
            <w:top w:val="none" w:sz="0" w:space="0" w:color="auto"/>
            <w:left w:val="none" w:sz="0" w:space="0" w:color="auto"/>
            <w:bottom w:val="none" w:sz="0" w:space="0" w:color="auto"/>
            <w:right w:val="none" w:sz="0" w:space="0" w:color="auto"/>
          </w:divBdr>
        </w:div>
        <w:div w:id="1481385639">
          <w:marLeft w:val="360"/>
          <w:marRight w:val="0"/>
          <w:marTop w:val="200"/>
          <w:marBottom w:val="0"/>
          <w:divBdr>
            <w:top w:val="none" w:sz="0" w:space="0" w:color="auto"/>
            <w:left w:val="none" w:sz="0" w:space="0" w:color="auto"/>
            <w:bottom w:val="none" w:sz="0" w:space="0" w:color="auto"/>
            <w:right w:val="none" w:sz="0" w:space="0" w:color="auto"/>
          </w:divBdr>
        </w:div>
        <w:div w:id="1682512573">
          <w:marLeft w:val="2520"/>
          <w:marRight w:val="0"/>
          <w:marTop w:val="100"/>
          <w:marBottom w:val="0"/>
          <w:divBdr>
            <w:top w:val="none" w:sz="0" w:space="0" w:color="auto"/>
            <w:left w:val="none" w:sz="0" w:space="0" w:color="auto"/>
            <w:bottom w:val="none" w:sz="0" w:space="0" w:color="auto"/>
            <w:right w:val="none" w:sz="0" w:space="0" w:color="auto"/>
          </w:divBdr>
        </w:div>
        <w:div w:id="2081251258">
          <w:marLeft w:val="2520"/>
          <w:marRight w:val="0"/>
          <w:marTop w:val="100"/>
          <w:marBottom w:val="0"/>
          <w:divBdr>
            <w:top w:val="none" w:sz="0" w:space="0" w:color="auto"/>
            <w:left w:val="none" w:sz="0" w:space="0" w:color="auto"/>
            <w:bottom w:val="none" w:sz="0" w:space="0" w:color="auto"/>
            <w:right w:val="none" w:sz="0" w:space="0" w:color="auto"/>
          </w:divBdr>
        </w:div>
        <w:div w:id="2114469659">
          <w:marLeft w:val="2520"/>
          <w:marRight w:val="0"/>
          <w:marTop w:val="100"/>
          <w:marBottom w:val="0"/>
          <w:divBdr>
            <w:top w:val="none" w:sz="0" w:space="0" w:color="auto"/>
            <w:left w:val="none" w:sz="0" w:space="0" w:color="auto"/>
            <w:bottom w:val="none" w:sz="0" w:space="0" w:color="auto"/>
            <w:right w:val="none" w:sz="0" w:space="0" w:color="auto"/>
          </w:divBdr>
        </w:div>
      </w:divsChild>
    </w:div>
    <w:div w:id="1724059566">
      <w:bodyDiv w:val="1"/>
      <w:marLeft w:val="0"/>
      <w:marRight w:val="0"/>
      <w:marTop w:val="0"/>
      <w:marBottom w:val="0"/>
      <w:divBdr>
        <w:top w:val="none" w:sz="0" w:space="0" w:color="auto"/>
        <w:left w:val="none" w:sz="0" w:space="0" w:color="auto"/>
        <w:bottom w:val="none" w:sz="0" w:space="0" w:color="auto"/>
        <w:right w:val="none" w:sz="0" w:space="0" w:color="auto"/>
      </w:divBdr>
      <w:divsChild>
        <w:div w:id="58333184">
          <w:marLeft w:val="1080"/>
          <w:marRight w:val="0"/>
          <w:marTop w:val="100"/>
          <w:marBottom w:val="0"/>
          <w:divBdr>
            <w:top w:val="none" w:sz="0" w:space="0" w:color="auto"/>
            <w:left w:val="none" w:sz="0" w:space="0" w:color="auto"/>
            <w:bottom w:val="none" w:sz="0" w:space="0" w:color="auto"/>
            <w:right w:val="none" w:sz="0" w:space="0" w:color="auto"/>
          </w:divBdr>
        </w:div>
        <w:div w:id="1038777462">
          <w:marLeft w:val="360"/>
          <w:marRight w:val="0"/>
          <w:marTop w:val="200"/>
          <w:marBottom w:val="0"/>
          <w:divBdr>
            <w:top w:val="none" w:sz="0" w:space="0" w:color="auto"/>
            <w:left w:val="none" w:sz="0" w:space="0" w:color="auto"/>
            <w:bottom w:val="none" w:sz="0" w:space="0" w:color="auto"/>
            <w:right w:val="none" w:sz="0" w:space="0" w:color="auto"/>
          </w:divBdr>
        </w:div>
        <w:div w:id="1727602464">
          <w:marLeft w:val="1080"/>
          <w:marRight w:val="0"/>
          <w:marTop w:val="100"/>
          <w:marBottom w:val="0"/>
          <w:divBdr>
            <w:top w:val="none" w:sz="0" w:space="0" w:color="auto"/>
            <w:left w:val="none" w:sz="0" w:space="0" w:color="auto"/>
            <w:bottom w:val="none" w:sz="0" w:space="0" w:color="auto"/>
            <w:right w:val="none" w:sz="0" w:space="0" w:color="auto"/>
          </w:divBdr>
        </w:div>
        <w:div w:id="1735083255">
          <w:marLeft w:val="1080"/>
          <w:marRight w:val="0"/>
          <w:marTop w:val="100"/>
          <w:marBottom w:val="0"/>
          <w:divBdr>
            <w:top w:val="none" w:sz="0" w:space="0" w:color="auto"/>
            <w:left w:val="none" w:sz="0" w:space="0" w:color="auto"/>
            <w:bottom w:val="none" w:sz="0" w:space="0" w:color="auto"/>
            <w:right w:val="none" w:sz="0" w:space="0" w:color="auto"/>
          </w:divBdr>
        </w:div>
      </w:divsChild>
    </w:div>
    <w:div w:id="1769425430">
      <w:bodyDiv w:val="1"/>
      <w:marLeft w:val="0"/>
      <w:marRight w:val="0"/>
      <w:marTop w:val="0"/>
      <w:marBottom w:val="0"/>
      <w:divBdr>
        <w:top w:val="none" w:sz="0" w:space="0" w:color="auto"/>
        <w:left w:val="none" w:sz="0" w:space="0" w:color="auto"/>
        <w:bottom w:val="none" w:sz="0" w:space="0" w:color="auto"/>
        <w:right w:val="none" w:sz="0" w:space="0" w:color="auto"/>
      </w:divBdr>
    </w:div>
    <w:div w:id="1784225816">
      <w:bodyDiv w:val="1"/>
      <w:marLeft w:val="0"/>
      <w:marRight w:val="0"/>
      <w:marTop w:val="0"/>
      <w:marBottom w:val="0"/>
      <w:divBdr>
        <w:top w:val="none" w:sz="0" w:space="0" w:color="auto"/>
        <w:left w:val="none" w:sz="0" w:space="0" w:color="auto"/>
        <w:bottom w:val="none" w:sz="0" w:space="0" w:color="auto"/>
        <w:right w:val="none" w:sz="0" w:space="0" w:color="auto"/>
      </w:divBdr>
    </w:div>
    <w:div w:id="1797486736">
      <w:bodyDiv w:val="1"/>
      <w:marLeft w:val="0"/>
      <w:marRight w:val="0"/>
      <w:marTop w:val="0"/>
      <w:marBottom w:val="0"/>
      <w:divBdr>
        <w:top w:val="none" w:sz="0" w:space="0" w:color="auto"/>
        <w:left w:val="none" w:sz="0" w:space="0" w:color="auto"/>
        <w:bottom w:val="none" w:sz="0" w:space="0" w:color="auto"/>
        <w:right w:val="none" w:sz="0" w:space="0" w:color="auto"/>
      </w:divBdr>
      <w:divsChild>
        <w:div w:id="555747944">
          <w:marLeft w:val="360"/>
          <w:marRight w:val="0"/>
          <w:marTop w:val="200"/>
          <w:marBottom w:val="0"/>
          <w:divBdr>
            <w:top w:val="none" w:sz="0" w:space="0" w:color="auto"/>
            <w:left w:val="none" w:sz="0" w:space="0" w:color="auto"/>
            <w:bottom w:val="none" w:sz="0" w:space="0" w:color="auto"/>
            <w:right w:val="none" w:sz="0" w:space="0" w:color="auto"/>
          </w:divBdr>
        </w:div>
        <w:div w:id="574777995">
          <w:marLeft w:val="1080"/>
          <w:marRight w:val="0"/>
          <w:marTop w:val="100"/>
          <w:marBottom w:val="0"/>
          <w:divBdr>
            <w:top w:val="none" w:sz="0" w:space="0" w:color="auto"/>
            <w:left w:val="none" w:sz="0" w:space="0" w:color="auto"/>
            <w:bottom w:val="none" w:sz="0" w:space="0" w:color="auto"/>
            <w:right w:val="none" w:sz="0" w:space="0" w:color="auto"/>
          </w:divBdr>
        </w:div>
      </w:divsChild>
    </w:div>
    <w:div w:id="1845586430">
      <w:bodyDiv w:val="1"/>
      <w:marLeft w:val="0"/>
      <w:marRight w:val="0"/>
      <w:marTop w:val="0"/>
      <w:marBottom w:val="0"/>
      <w:divBdr>
        <w:top w:val="none" w:sz="0" w:space="0" w:color="auto"/>
        <w:left w:val="none" w:sz="0" w:space="0" w:color="auto"/>
        <w:bottom w:val="none" w:sz="0" w:space="0" w:color="auto"/>
        <w:right w:val="none" w:sz="0" w:space="0" w:color="auto"/>
      </w:divBdr>
      <w:divsChild>
        <w:div w:id="290206933">
          <w:marLeft w:val="360"/>
          <w:marRight w:val="0"/>
          <w:marTop w:val="200"/>
          <w:marBottom w:val="0"/>
          <w:divBdr>
            <w:top w:val="none" w:sz="0" w:space="0" w:color="auto"/>
            <w:left w:val="none" w:sz="0" w:space="0" w:color="auto"/>
            <w:bottom w:val="none" w:sz="0" w:space="0" w:color="auto"/>
            <w:right w:val="none" w:sz="0" w:space="0" w:color="auto"/>
          </w:divBdr>
        </w:div>
        <w:div w:id="688603914">
          <w:marLeft w:val="1080"/>
          <w:marRight w:val="0"/>
          <w:marTop w:val="100"/>
          <w:marBottom w:val="0"/>
          <w:divBdr>
            <w:top w:val="none" w:sz="0" w:space="0" w:color="auto"/>
            <w:left w:val="none" w:sz="0" w:space="0" w:color="auto"/>
            <w:bottom w:val="none" w:sz="0" w:space="0" w:color="auto"/>
            <w:right w:val="none" w:sz="0" w:space="0" w:color="auto"/>
          </w:divBdr>
        </w:div>
        <w:div w:id="1539857098">
          <w:marLeft w:val="360"/>
          <w:marRight w:val="0"/>
          <w:marTop w:val="200"/>
          <w:marBottom w:val="0"/>
          <w:divBdr>
            <w:top w:val="none" w:sz="0" w:space="0" w:color="auto"/>
            <w:left w:val="none" w:sz="0" w:space="0" w:color="auto"/>
            <w:bottom w:val="none" w:sz="0" w:space="0" w:color="auto"/>
            <w:right w:val="none" w:sz="0" w:space="0" w:color="auto"/>
          </w:divBdr>
        </w:div>
        <w:div w:id="1933199352">
          <w:marLeft w:val="1080"/>
          <w:marRight w:val="0"/>
          <w:marTop w:val="100"/>
          <w:marBottom w:val="0"/>
          <w:divBdr>
            <w:top w:val="none" w:sz="0" w:space="0" w:color="auto"/>
            <w:left w:val="none" w:sz="0" w:space="0" w:color="auto"/>
            <w:bottom w:val="none" w:sz="0" w:space="0" w:color="auto"/>
            <w:right w:val="none" w:sz="0" w:space="0" w:color="auto"/>
          </w:divBdr>
        </w:div>
        <w:div w:id="1953439262">
          <w:marLeft w:val="360"/>
          <w:marRight w:val="0"/>
          <w:marTop w:val="200"/>
          <w:marBottom w:val="0"/>
          <w:divBdr>
            <w:top w:val="none" w:sz="0" w:space="0" w:color="auto"/>
            <w:left w:val="none" w:sz="0" w:space="0" w:color="auto"/>
            <w:bottom w:val="none" w:sz="0" w:space="0" w:color="auto"/>
            <w:right w:val="none" w:sz="0" w:space="0" w:color="auto"/>
          </w:divBdr>
        </w:div>
        <w:div w:id="2110075111">
          <w:marLeft w:val="1080"/>
          <w:marRight w:val="0"/>
          <w:marTop w:val="100"/>
          <w:marBottom w:val="0"/>
          <w:divBdr>
            <w:top w:val="none" w:sz="0" w:space="0" w:color="auto"/>
            <w:left w:val="none" w:sz="0" w:space="0" w:color="auto"/>
            <w:bottom w:val="none" w:sz="0" w:space="0" w:color="auto"/>
            <w:right w:val="none" w:sz="0" w:space="0" w:color="auto"/>
          </w:divBdr>
        </w:div>
      </w:divsChild>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1873423285">
      <w:bodyDiv w:val="1"/>
      <w:marLeft w:val="0"/>
      <w:marRight w:val="0"/>
      <w:marTop w:val="0"/>
      <w:marBottom w:val="0"/>
      <w:divBdr>
        <w:top w:val="none" w:sz="0" w:space="0" w:color="auto"/>
        <w:left w:val="none" w:sz="0" w:space="0" w:color="auto"/>
        <w:bottom w:val="none" w:sz="0" w:space="0" w:color="auto"/>
        <w:right w:val="none" w:sz="0" w:space="0" w:color="auto"/>
      </w:divBdr>
    </w:div>
    <w:div w:id="1895703361">
      <w:bodyDiv w:val="1"/>
      <w:marLeft w:val="0"/>
      <w:marRight w:val="0"/>
      <w:marTop w:val="0"/>
      <w:marBottom w:val="0"/>
      <w:divBdr>
        <w:top w:val="none" w:sz="0" w:space="0" w:color="auto"/>
        <w:left w:val="none" w:sz="0" w:space="0" w:color="auto"/>
        <w:bottom w:val="none" w:sz="0" w:space="0" w:color="auto"/>
        <w:right w:val="none" w:sz="0" w:space="0" w:color="auto"/>
      </w:divBdr>
    </w:div>
    <w:div w:id="1899172160">
      <w:bodyDiv w:val="1"/>
      <w:marLeft w:val="0"/>
      <w:marRight w:val="0"/>
      <w:marTop w:val="0"/>
      <w:marBottom w:val="0"/>
      <w:divBdr>
        <w:top w:val="none" w:sz="0" w:space="0" w:color="auto"/>
        <w:left w:val="none" w:sz="0" w:space="0" w:color="auto"/>
        <w:bottom w:val="none" w:sz="0" w:space="0" w:color="auto"/>
        <w:right w:val="none" w:sz="0" w:space="0" w:color="auto"/>
      </w:divBdr>
      <w:divsChild>
        <w:div w:id="660815267">
          <w:marLeft w:val="1080"/>
          <w:marRight w:val="0"/>
          <w:marTop w:val="100"/>
          <w:marBottom w:val="0"/>
          <w:divBdr>
            <w:top w:val="none" w:sz="0" w:space="0" w:color="auto"/>
            <w:left w:val="none" w:sz="0" w:space="0" w:color="auto"/>
            <w:bottom w:val="none" w:sz="0" w:space="0" w:color="auto"/>
            <w:right w:val="none" w:sz="0" w:space="0" w:color="auto"/>
          </w:divBdr>
        </w:div>
        <w:div w:id="745608350">
          <w:marLeft w:val="360"/>
          <w:marRight w:val="0"/>
          <w:marTop w:val="200"/>
          <w:marBottom w:val="0"/>
          <w:divBdr>
            <w:top w:val="none" w:sz="0" w:space="0" w:color="auto"/>
            <w:left w:val="none" w:sz="0" w:space="0" w:color="auto"/>
            <w:bottom w:val="none" w:sz="0" w:space="0" w:color="auto"/>
            <w:right w:val="none" w:sz="0" w:space="0" w:color="auto"/>
          </w:divBdr>
        </w:div>
        <w:div w:id="759369453">
          <w:marLeft w:val="1080"/>
          <w:marRight w:val="0"/>
          <w:marTop w:val="100"/>
          <w:marBottom w:val="0"/>
          <w:divBdr>
            <w:top w:val="none" w:sz="0" w:space="0" w:color="auto"/>
            <w:left w:val="none" w:sz="0" w:space="0" w:color="auto"/>
            <w:bottom w:val="none" w:sz="0" w:space="0" w:color="auto"/>
            <w:right w:val="none" w:sz="0" w:space="0" w:color="auto"/>
          </w:divBdr>
        </w:div>
        <w:div w:id="1864636238">
          <w:marLeft w:val="360"/>
          <w:marRight w:val="0"/>
          <w:marTop w:val="200"/>
          <w:marBottom w:val="0"/>
          <w:divBdr>
            <w:top w:val="none" w:sz="0" w:space="0" w:color="auto"/>
            <w:left w:val="none" w:sz="0" w:space="0" w:color="auto"/>
            <w:bottom w:val="none" w:sz="0" w:space="0" w:color="auto"/>
            <w:right w:val="none" w:sz="0" w:space="0" w:color="auto"/>
          </w:divBdr>
        </w:div>
      </w:divsChild>
    </w:div>
    <w:div w:id="1926769013">
      <w:bodyDiv w:val="1"/>
      <w:marLeft w:val="0"/>
      <w:marRight w:val="0"/>
      <w:marTop w:val="0"/>
      <w:marBottom w:val="0"/>
      <w:divBdr>
        <w:top w:val="none" w:sz="0" w:space="0" w:color="auto"/>
        <w:left w:val="none" w:sz="0" w:space="0" w:color="auto"/>
        <w:bottom w:val="none" w:sz="0" w:space="0" w:color="auto"/>
        <w:right w:val="none" w:sz="0" w:space="0" w:color="auto"/>
      </w:divBdr>
      <w:divsChild>
        <w:div w:id="574364749">
          <w:marLeft w:val="1080"/>
          <w:marRight w:val="0"/>
          <w:marTop w:val="100"/>
          <w:marBottom w:val="0"/>
          <w:divBdr>
            <w:top w:val="none" w:sz="0" w:space="0" w:color="auto"/>
            <w:left w:val="none" w:sz="0" w:space="0" w:color="auto"/>
            <w:bottom w:val="none" w:sz="0" w:space="0" w:color="auto"/>
            <w:right w:val="none" w:sz="0" w:space="0" w:color="auto"/>
          </w:divBdr>
        </w:div>
        <w:div w:id="1530220542">
          <w:marLeft w:val="1080"/>
          <w:marRight w:val="0"/>
          <w:marTop w:val="100"/>
          <w:marBottom w:val="0"/>
          <w:divBdr>
            <w:top w:val="none" w:sz="0" w:space="0" w:color="auto"/>
            <w:left w:val="none" w:sz="0" w:space="0" w:color="auto"/>
            <w:bottom w:val="none" w:sz="0" w:space="0" w:color="auto"/>
            <w:right w:val="none" w:sz="0" w:space="0" w:color="auto"/>
          </w:divBdr>
        </w:div>
        <w:div w:id="1653173201">
          <w:marLeft w:val="1080"/>
          <w:marRight w:val="0"/>
          <w:marTop w:val="100"/>
          <w:marBottom w:val="0"/>
          <w:divBdr>
            <w:top w:val="none" w:sz="0" w:space="0" w:color="auto"/>
            <w:left w:val="none" w:sz="0" w:space="0" w:color="auto"/>
            <w:bottom w:val="none" w:sz="0" w:space="0" w:color="auto"/>
            <w:right w:val="none" w:sz="0" w:space="0" w:color="auto"/>
          </w:divBdr>
        </w:div>
        <w:div w:id="1836720026">
          <w:marLeft w:val="1080"/>
          <w:marRight w:val="0"/>
          <w:marTop w:val="100"/>
          <w:marBottom w:val="0"/>
          <w:divBdr>
            <w:top w:val="none" w:sz="0" w:space="0" w:color="auto"/>
            <w:left w:val="none" w:sz="0" w:space="0" w:color="auto"/>
            <w:bottom w:val="none" w:sz="0" w:space="0" w:color="auto"/>
            <w:right w:val="none" w:sz="0" w:space="0" w:color="auto"/>
          </w:divBdr>
        </w:div>
        <w:div w:id="1902210867">
          <w:marLeft w:val="1080"/>
          <w:marRight w:val="0"/>
          <w:marTop w:val="100"/>
          <w:marBottom w:val="0"/>
          <w:divBdr>
            <w:top w:val="none" w:sz="0" w:space="0" w:color="auto"/>
            <w:left w:val="none" w:sz="0" w:space="0" w:color="auto"/>
            <w:bottom w:val="none" w:sz="0" w:space="0" w:color="auto"/>
            <w:right w:val="none" w:sz="0" w:space="0" w:color="auto"/>
          </w:divBdr>
        </w:div>
      </w:divsChild>
    </w:div>
    <w:div w:id="1937782921">
      <w:bodyDiv w:val="1"/>
      <w:marLeft w:val="0"/>
      <w:marRight w:val="0"/>
      <w:marTop w:val="0"/>
      <w:marBottom w:val="0"/>
      <w:divBdr>
        <w:top w:val="none" w:sz="0" w:space="0" w:color="auto"/>
        <w:left w:val="none" w:sz="0" w:space="0" w:color="auto"/>
        <w:bottom w:val="none" w:sz="0" w:space="0" w:color="auto"/>
        <w:right w:val="none" w:sz="0" w:space="0" w:color="auto"/>
      </w:divBdr>
    </w:div>
    <w:div w:id="1948273624">
      <w:bodyDiv w:val="1"/>
      <w:marLeft w:val="0"/>
      <w:marRight w:val="0"/>
      <w:marTop w:val="0"/>
      <w:marBottom w:val="0"/>
      <w:divBdr>
        <w:top w:val="none" w:sz="0" w:space="0" w:color="auto"/>
        <w:left w:val="none" w:sz="0" w:space="0" w:color="auto"/>
        <w:bottom w:val="none" w:sz="0" w:space="0" w:color="auto"/>
        <w:right w:val="none" w:sz="0" w:space="0" w:color="auto"/>
      </w:divBdr>
      <w:divsChild>
        <w:div w:id="499395332">
          <w:marLeft w:val="1080"/>
          <w:marRight w:val="0"/>
          <w:marTop w:val="100"/>
          <w:marBottom w:val="0"/>
          <w:divBdr>
            <w:top w:val="none" w:sz="0" w:space="0" w:color="auto"/>
            <w:left w:val="none" w:sz="0" w:space="0" w:color="auto"/>
            <w:bottom w:val="none" w:sz="0" w:space="0" w:color="auto"/>
            <w:right w:val="none" w:sz="0" w:space="0" w:color="auto"/>
          </w:divBdr>
        </w:div>
        <w:div w:id="596791250">
          <w:marLeft w:val="1080"/>
          <w:marRight w:val="0"/>
          <w:marTop w:val="100"/>
          <w:marBottom w:val="0"/>
          <w:divBdr>
            <w:top w:val="none" w:sz="0" w:space="0" w:color="auto"/>
            <w:left w:val="none" w:sz="0" w:space="0" w:color="auto"/>
            <w:bottom w:val="none" w:sz="0" w:space="0" w:color="auto"/>
            <w:right w:val="none" w:sz="0" w:space="0" w:color="auto"/>
          </w:divBdr>
        </w:div>
        <w:div w:id="1303465342">
          <w:marLeft w:val="360"/>
          <w:marRight w:val="0"/>
          <w:marTop w:val="200"/>
          <w:marBottom w:val="0"/>
          <w:divBdr>
            <w:top w:val="none" w:sz="0" w:space="0" w:color="auto"/>
            <w:left w:val="none" w:sz="0" w:space="0" w:color="auto"/>
            <w:bottom w:val="none" w:sz="0" w:space="0" w:color="auto"/>
            <w:right w:val="none" w:sz="0" w:space="0" w:color="auto"/>
          </w:divBdr>
        </w:div>
        <w:div w:id="1478569677">
          <w:marLeft w:val="1080"/>
          <w:marRight w:val="0"/>
          <w:marTop w:val="100"/>
          <w:marBottom w:val="0"/>
          <w:divBdr>
            <w:top w:val="none" w:sz="0" w:space="0" w:color="auto"/>
            <w:left w:val="none" w:sz="0" w:space="0" w:color="auto"/>
            <w:bottom w:val="none" w:sz="0" w:space="0" w:color="auto"/>
            <w:right w:val="none" w:sz="0" w:space="0" w:color="auto"/>
          </w:divBdr>
        </w:div>
        <w:div w:id="1780028054">
          <w:marLeft w:val="360"/>
          <w:marRight w:val="0"/>
          <w:marTop w:val="200"/>
          <w:marBottom w:val="0"/>
          <w:divBdr>
            <w:top w:val="none" w:sz="0" w:space="0" w:color="auto"/>
            <w:left w:val="none" w:sz="0" w:space="0" w:color="auto"/>
            <w:bottom w:val="none" w:sz="0" w:space="0" w:color="auto"/>
            <w:right w:val="none" w:sz="0" w:space="0" w:color="auto"/>
          </w:divBdr>
        </w:div>
        <w:div w:id="1943148815">
          <w:marLeft w:val="360"/>
          <w:marRight w:val="0"/>
          <w:marTop w:val="200"/>
          <w:marBottom w:val="0"/>
          <w:divBdr>
            <w:top w:val="none" w:sz="0" w:space="0" w:color="auto"/>
            <w:left w:val="none" w:sz="0" w:space="0" w:color="auto"/>
            <w:bottom w:val="none" w:sz="0" w:space="0" w:color="auto"/>
            <w:right w:val="none" w:sz="0" w:space="0" w:color="auto"/>
          </w:divBdr>
        </w:div>
      </w:divsChild>
    </w:div>
    <w:div w:id="2034963305">
      <w:bodyDiv w:val="1"/>
      <w:marLeft w:val="0"/>
      <w:marRight w:val="0"/>
      <w:marTop w:val="0"/>
      <w:marBottom w:val="0"/>
      <w:divBdr>
        <w:top w:val="none" w:sz="0" w:space="0" w:color="auto"/>
        <w:left w:val="none" w:sz="0" w:space="0" w:color="auto"/>
        <w:bottom w:val="none" w:sz="0" w:space="0" w:color="auto"/>
        <w:right w:val="none" w:sz="0" w:space="0" w:color="auto"/>
      </w:divBdr>
      <w:divsChild>
        <w:div w:id="203179849">
          <w:marLeft w:val="0"/>
          <w:marRight w:val="0"/>
          <w:marTop w:val="0"/>
          <w:marBottom w:val="0"/>
          <w:divBdr>
            <w:top w:val="none" w:sz="0" w:space="0" w:color="auto"/>
            <w:left w:val="none" w:sz="0" w:space="0" w:color="auto"/>
            <w:bottom w:val="none" w:sz="0" w:space="0" w:color="auto"/>
            <w:right w:val="none" w:sz="0" w:space="0" w:color="auto"/>
          </w:divBdr>
          <w:divsChild>
            <w:div w:id="1195508934">
              <w:marLeft w:val="0"/>
              <w:marRight w:val="0"/>
              <w:marTop w:val="0"/>
              <w:marBottom w:val="0"/>
              <w:divBdr>
                <w:top w:val="none" w:sz="0" w:space="0" w:color="auto"/>
                <w:left w:val="none" w:sz="0" w:space="0" w:color="auto"/>
                <w:bottom w:val="none" w:sz="0" w:space="0" w:color="auto"/>
                <w:right w:val="none" w:sz="0" w:space="0" w:color="auto"/>
              </w:divBdr>
            </w:div>
          </w:divsChild>
        </w:div>
        <w:div w:id="580336012">
          <w:marLeft w:val="0"/>
          <w:marRight w:val="0"/>
          <w:marTop w:val="0"/>
          <w:marBottom w:val="0"/>
          <w:divBdr>
            <w:top w:val="none" w:sz="0" w:space="0" w:color="auto"/>
            <w:left w:val="none" w:sz="0" w:space="0" w:color="auto"/>
            <w:bottom w:val="none" w:sz="0" w:space="0" w:color="auto"/>
            <w:right w:val="none" w:sz="0" w:space="0" w:color="auto"/>
          </w:divBdr>
          <w:divsChild>
            <w:div w:id="1499154324">
              <w:marLeft w:val="0"/>
              <w:marRight w:val="0"/>
              <w:marTop w:val="0"/>
              <w:marBottom w:val="0"/>
              <w:divBdr>
                <w:top w:val="none" w:sz="0" w:space="0" w:color="auto"/>
                <w:left w:val="none" w:sz="0" w:space="0" w:color="auto"/>
                <w:bottom w:val="none" w:sz="0" w:space="0" w:color="auto"/>
                <w:right w:val="none" w:sz="0" w:space="0" w:color="auto"/>
              </w:divBdr>
            </w:div>
          </w:divsChild>
        </w:div>
        <w:div w:id="972489651">
          <w:marLeft w:val="0"/>
          <w:marRight w:val="0"/>
          <w:marTop w:val="0"/>
          <w:marBottom w:val="0"/>
          <w:divBdr>
            <w:top w:val="none" w:sz="0" w:space="0" w:color="auto"/>
            <w:left w:val="none" w:sz="0" w:space="0" w:color="auto"/>
            <w:bottom w:val="none" w:sz="0" w:space="0" w:color="auto"/>
            <w:right w:val="none" w:sz="0" w:space="0" w:color="auto"/>
          </w:divBdr>
          <w:divsChild>
            <w:div w:id="752554988">
              <w:marLeft w:val="0"/>
              <w:marRight w:val="0"/>
              <w:marTop w:val="0"/>
              <w:marBottom w:val="0"/>
              <w:divBdr>
                <w:top w:val="none" w:sz="0" w:space="0" w:color="auto"/>
                <w:left w:val="none" w:sz="0" w:space="0" w:color="auto"/>
                <w:bottom w:val="none" w:sz="0" w:space="0" w:color="auto"/>
                <w:right w:val="none" w:sz="0" w:space="0" w:color="auto"/>
              </w:divBdr>
            </w:div>
          </w:divsChild>
        </w:div>
        <w:div w:id="1141340139">
          <w:marLeft w:val="0"/>
          <w:marRight w:val="0"/>
          <w:marTop w:val="0"/>
          <w:marBottom w:val="0"/>
          <w:divBdr>
            <w:top w:val="none" w:sz="0" w:space="0" w:color="auto"/>
            <w:left w:val="none" w:sz="0" w:space="0" w:color="auto"/>
            <w:bottom w:val="none" w:sz="0" w:space="0" w:color="auto"/>
            <w:right w:val="none" w:sz="0" w:space="0" w:color="auto"/>
          </w:divBdr>
          <w:divsChild>
            <w:div w:id="2126000594">
              <w:marLeft w:val="0"/>
              <w:marRight w:val="0"/>
              <w:marTop w:val="0"/>
              <w:marBottom w:val="0"/>
              <w:divBdr>
                <w:top w:val="none" w:sz="0" w:space="0" w:color="auto"/>
                <w:left w:val="none" w:sz="0" w:space="0" w:color="auto"/>
                <w:bottom w:val="none" w:sz="0" w:space="0" w:color="auto"/>
                <w:right w:val="none" w:sz="0" w:space="0" w:color="auto"/>
              </w:divBdr>
            </w:div>
          </w:divsChild>
        </w:div>
        <w:div w:id="1830900817">
          <w:marLeft w:val="0"/>
          <w:marRight w:val="0"/>
          <w:marTop w:val="0"/>
          <w:marBottom w:val="0"/>
          <w:divBdr>
            <w:top w:val="none" w:sz="0" w:space="0" w:color="auto"/>
            <w:left w:val="none" w:sz="0" w:space="0" w:color="auto"/>
            <w:bottom w:val="none" w:sz="0" w:space="0" w:color="auto"/>
            <w:right w:val="none" w:sz="0" w:space="0" w:color="auto"/>
          </w:divBdr>
          <w:divsChild>
            <w:div w:id="5178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4011">
      <w:bodyDiv w:val="1"/>
      <w:marLeft w:val="0"/>
      <w:marRight w:val="0"/>
      <w:marTop w:val="0"/>
      <w:marBottom w:val="0"/>
      <w:divBdr>
        <w:top w:val="none" w:sz="0" w:space="0" w:color="auto"/>
        <w:left w:val="none" w:sz="0" w:space="0" w:color="auto"/>
        <w:bottom w:val="none" w:sz="0" w:space="0" w:color="auto"/>
        <w:right w:val="none" w:sz="0" w:space="0" w:color="auto"/>
      </w:divBdr>
      <w:divsChild>
        <w:div w:id="500241762">
          <w:marLeft w:val="1080"/>
          <w:marRight w:val="0"/>
          <w:marTop w:val="100"/>
          <w:marBottom w:val="0"/>
          <w:divBdr>
            <w:top w:val="none" w:sz="0" w:space="0" w:color="auto"/>
            <w:left w:val="none" w:sz="0" w:space="0" w:color="auto"/>
            <w:bottom w:val="none" w:sz="0" w:space="0" w:color="auto"/>
            <w:right w:val="none" w:sz="0" w:space="0" w:color="auto"/>
          </w:divBdr>
        </w:div>
        <w:div w:id="739056236">
          <w:marLeft w:val="1080"/>
          <w:marRight w:val="0"/>
          <w:marTop w:val="100"/>
          <w:marBottom w:val="0"/>
          <w:divBdr>
            <w:top w:val="none" w:sz="0" w:space="0" w:color="auto"/>
            <w:left w:val="none" w:sz="0" w:space="0" w:color="auto"/>
            <w:bottom w:val="none" w:sz="0" w:space="0" w:color="auto"/>
            <w:right w:val="none" w:sz="0" w:space="0" w:color="auto"/>
          </w:divBdr>
        </w:div>
        <w:div w:id="943919127">
          <w:marLeft w:val="360"/>
          <w:marRight w:val="0"/>
          <w:marTop w:val="200"/>
          <w:marBottom w:val="0"/>
          <w:divBdr>
            <w:top w:val="none" w:sz="0" w:space="0" w:color="auto"/>
            <w:left w:val="none" w:sz="0" w:space="0" w:color="auto"/>
            <w:bottom w:val="none" w:sz="0" w:space="0" w:color="auto"/>
            <w:right w:val="none" w:sz="0" w:space="0" w:color="auto"/>
          </w:divBdr>
        </w:div>
        <w:div w:id="1179543449">
          <w:marLeft w:val="360"/>
          <w:marRight w:val="0"/>
          <w:marTop w:val="200"/>
          <w:marBottom w:val="0"/>
          <w:divBdr>
            <w:top w:val="none" w:sz="0" w:space="0" w:color="auto"/>
            <w:left w:val="none" w:sz="0" w:space="0" w:color="auto"/>
            <w:bottom w:val="none" w:sz="0" w:space="0" w:color="auto"/>
            <w:right w:val="none" w:sz="0" w:space="0" w:color="auto"/>
          </w:divBdr>
        </w:div>
        <w:div w:id="1482119733">
          <w:marLeft w:val="360"/>
          <w:marRight w:val="0"/>
          <w:marTop w:val="200"/>
          <w:marBottom w:val="0"/>
          <w:divBdr>
            <w:top w:val="none" w:sz="0" w:space="0" w:color="auto"/>
            <w:left w:val="none" w:sz="0" w:space="0" w:color="auto"/>
            <w:bottom w:val="none" w:sz="0" w:space="0" w:color="auto"/>
            <w:right w:val="none" w:sz="0" w:space="0" w:color="auto"/>
          </w:divBdr>
        </w:div>
        <w:div w:id="2133867490">
          <w:marLeft w:val="1080"/>
          <w:marRight w:val="0"/>
          <w:marTop w:val="10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065254006">
      <w:bodyDiv w:val="1"/>
      <w:marLeft w:val="0"/>
      <w:marRight w:val="0"/>
      <w:marTop w:val="0"/>
      <w:marBottom w:val="0"/>
      <w:divBdr>
        <w:top w:val="none" w:sz="0" w:space="0" w:color="auto"/>
        <w:left w:val="none" w:sz="0" w:space="0" w:color="auto"/>
        <w:bottom w:val="none" w:sz="0" w:space="0" w:color="auto"/>
        <w:right w:val="none" w:sz="0" w:space="0" w:color="auto"/>
      </w:divBdr>
      <w:divsChild>
        <w:div w:id="33502241">
          <w:marLeft w:val="1800"/>
          <w:marRight w:val="0"/>
          <w:marTop w:val="100"/>
          <w:marBottom w:val="0"/>
          <w:divBdr>
            <w:top w:val="none" w:sz="0" w:space="0" w:color="auto"/>
            <w:left w:val="none" w:sz="0" w:space="0" w:color="auto"/>
            <w:bottom w:val="none" w:sz="0" w:space="0" w:color="auto"/>
            <w:right w:val="none" w:sz="0" w:space="0" w:color="auto"/>
          </w:divBdr>
        </w:div>
        <w:div w:id="342056076">
          <w:marLeft w:val="1080"/>
          <w:marRight w:val="0"/>
          <w:marTop w:val="100"/>
          <w:marBottom w:val="0"/>
          <w:divBdr>
            <w:top w:val="none" w:sz="0" w:space="0" w:color="auto"/>
            <w:left w:val="none" w:sz="0" w:space="0" w:color="auto"/>
            <w:bottom w:val="none" w:sz="0" w:space="0" w:color="auto"/>
            <w:right w:val="none" w:sz="0" w:space="0" w:color="auto"/>
          </w:divBdr>
        </w:div>
        <w:div w:id="555166297">
          <w:marLeft w:val="360"/>
          <w:marRight w:val="0"/>
          <w:marTop w:val="200"/>
          <w:marBottom w:val="0"/>
          <w:divBdr>
            <w:top w:val="none" w:sz="0" w:space="0" w:color="auto"/>
            <w:left w:val="none" w:sz="0" w:space="0" w:color="auto"/>
            <w:bottom w:val="none" w:sz="0" w:space="0" w:color="auto"/>
            <w:right w:val="none" w:sz="0" w:space="0" w:color="auto"/>
          </w:divBdr>
        </w:div>
        <w:div w:id="805197706">
          <w:marLeft w:val="1080"/>
          <w:marRight w:val="0"/>
          <w:marTop w:val="100"/>
          <w:marBottom w:val="0"/>
          <w:divBdr>
            <w:top w:val="none" w:sz="0" w:space="0" w:color="auto"/>
            <w:left w:val="none" w:sz="0" w:space="0" w:color="auto"/>
            <w:bottom w:val="none" w:sz="0" w:space="0" w:color="auto"/>
            <w:right w:val="none" w:sz="0" w:space="0" w:color="auto"/>
          </w:divBdr>
        </w:div>
        <w:div w:id="1942375708">
          <w:marLeft w:val="1080"/>
          <w:marRight w:val="0"/>
          <w:marTop w:val="100"/>
          <w:marBottom w:val="0"/>
          <w:divBdr>
            <w:top w:val="none" w:sz="0" w:space="0" w:color="auto"/>
            <w:left w:val="none" w:sz="0" w:space="0" w:color="auto"/>
            <w:bottom w:val="none" w:sz="0" w:space="0" w:color="auto"/>
            <w:right w:val="none" w:sz="0" w:space="0" w:color="auto"/>
          </w:divBdr>
        </w:div>
      </w:divsChild>
    </w:div>
    <w:div w:id="2087723803">
      <w:bodyDiv w:val="1"/>
      <w:marLeft w:val="0"/>
      <w:marRight w:val="0"/>
      <w:marTop w:val="0"/>
      <w:marBottom w:val="0"/>
      <w:divBdr>
        <w:top w:val="none" w:sz="0" w:space="0" w:color="auto"/>
        <w:left w:val="none" w:sz="0" w:space="0" w:color="auto"/>
        <w:bottom w:val="none" w:sz="0" w:space="0" w:color="auto"/>
        <w:right w:val="none" w:sz="0" w:space="0" w:color="auto"/>
      </w:divBdr>
      <w:divsChild>
        <w:div w:id="84957594">
          <w:marLeft w:val="2520"/>
          <w:marRight w:val="0"/>
          <w:marTop w:val="100"/>
          <w:marBottom w:val="0"/>
          <w:divBdr>
            <w:top w:val="none" w:sz="0" w:space="0" w:color="auto"/>
            <w:left w:val="none" w:sz="0" w:space="0" w:color="auto"/>
            <w:bottom w:val="none" w:sz="0" w:space="0" w:color="auto"/>
            <w:right w:val="none" w:sz="0" w:space="0" w:color="auto"/>
          </w:divBdr>
        </w:div>
        <w:div w:id="177232040">
          <w:marLeft w:val="360"/>
          <w:marRight w:val="0"/>
          <w:marTop w:val="200"/>
          <w:marBottom w:val="0"/>
          <w:divBdr>
            <w:top w:val="none" w:sz="0" w:space="0" w:color="auto"/>
            <w:left w:val="none" w:sz="0" w:space="0" w:color="auto"/>
            <w:bottom w:val="none" w:sz="0" w:space="0" w:color="auto"/>
            <w:right w:val="none" w:sz="0" w:space="0" w:color="auto"/>
          </w:divBdr>
        </w:div>
        <w:div w:id="317805647">
          <w:marLeft w:val="1800"/>
          <w:marRight w:val="0"/>
          <w:marTop w:val="100"/>
          <w:marBottom w:val="0"/>
          <w:divBdr>
            <w:top w:val="none" w:sz="0" w:space="0" w:color="auto"/>
            <w:left w:val="none" w:sz="0" w:space="0" w:color="auto"/>
            <w:bottom w:val="none" w:sz="0" w:space="0" w:color="auto"/>
            <w:right w:val="none" w:sz="0" w:space="0" w:color="auto"/>
          </w:divBdr>
        </w:div>
        <w:div w:id="426393612">
          <w:marLeft w:val="2520"/>
          <w:marRight w:val="0"/>
          <w:marTop w:val="100"/>
          <w:marBottom w:val="0"/>
          <w:divBdr>
            <w:top w:val="none" w:sz="0" w:space="0" w:color="auto"/>
            <w:left w:val="none" w:sz="0" w:space="0" w:color="auto"/>
            <w:bottom w:val="none" w:sz="0" w:space="0" w:color="auto"/>
            <w:right w:val="none" w:sz="0" w:space="0" w:color="auto"/>
          </w:divBdr>
        </w:div>
        <w:div w:id="582646992">
          <w:marLeft w:val="1800"/>
          <w:marRight w:val="0"/>
          <w:marTop w:val="100"/>
          <w:marBottom w:val="0"/>
          <w:divBdr>
            <w:top w:val="none" w:sz="0" w:space="0" w:color="auto"/>
            <w:left w:val="none" w:sz="0" w:space="0" w:color="auto"/>
            <w:bottom w:val="none" w:sz="0" w:space="0" w:color="auto"/>
            <w:right w:val="none" w:sz="0" w:space="0" w:color="auto"/>
          </w:divBdr>
        </w:div>
        <w:div w:id="776026428">
          <w:marLeft w:val="1080"/>
          <w:marRight w:val="0"/>
          <w:marTop w:val="100"/>
          <w:marBottom w:val="0"/>
          <w:divBdr>
            <w:top w:val="none" w:sz="0" w:space="0" w:color="auto"/>
            <w:left w:val="none" w:sz="0" w:space="0" w:color="auto"/>
            <w:bottom w:val="none" w:sz="0" w:space="0" w:color="auto"/>
            <w:right w:val="none" w:sz="0" w:space="0" w:color="auto"/>
          </w:divBdr>
        </w:div>
        <w:div w:id="1119253711">
          <w:marLeft w:val="2520"/>
          <w:marRight w:val="0"/>
          <w:marTop w:val="100"/>
          <w:marBottom w:val="0"/>
          <w:divBdr>
            <w:top w:val="none" w:sz="0" w:space="0" w:color="auto"/>
            <w:left w:val="none" w:sz="0" w:space="0" w:color="auto"/>
            <w:bottom w:val="none" w:sz="0" w:space="0" w:color="auto"/>
            <w:right w:val="none" w:sz="0" w:space="0" w:color="auto"/>
          </w:divBdr>
        </w:div>
        <w:div w:id="1219630858">
          <w:marLeft w:val="1800"/>
          <w:marRight w:val="0"/>
          <w:marTop w:val="100"/>
          <w:marBottom w:val="0"/>
          <w:divBdr>
            <w:top w:val="none" w:sz="0" w:space="0" w:color="auto"/>
            <w:left w:val="none" w:sz="0" w:space="0" w:color="auto"/>
            <w:bottom w:val="none" w:sz="0" w:space="0" w:color="auto"/>
            <w:right w:val="none" w:sz="0" w:space="0" w:color="auto"/>
          </w:divBdr>
        </w:div>
        <w:div w:id="1297183205">
          <w:marLeft w:val="360"/>
          <w:marRight w:val="0"/>
          <w:marTop w:val="200"/>
          <w:marBottom w:val="0"/>
          <w:divBdr>
            <w:top w:val="none" w:sz="0" w:space="0" w:color="auto"/>
            <w:left w:val="none" w:sz="0" w:space="0" w:color="auto"/>
            <w:bottom w:val="none" w:sz="0" w:space="0" w:color="auto"/>
            <w:right w:val="none" w:sz="0" w:space="0" w:color="auto"/>
          </w:divBdr>
        </w:div>
        <w:div w:id="1317108062">
          <w:marLeft w:val="1800"/>
          <w:marRight w:val="0"/>
          <w:marTop w:val="100"/>
          <w:marBottom w:val="0"/>
          <w:divBdr>
            <w:top w:val="none" w:sz="0" w:space="0" w:color="auto"/>
            <w:left w:val="none" w:sz="0" w:space="0" w:color="auto"/>
            <w:bottom w:val="none" w:sz="0" w:space="0" w:color="auto"/>
            <w:right w:val="none" w:sz="0" w:space="0" w:color="auto"/>
          </w:divBdr>
        </w:div>
        <w:div w:id="2116509541">
          <w:marLeft w:val="2520"/>
          <w:marRight w:val="0"/>
          <w:marTop w:val="100"/>
          <w:marBottom w:val="0"/>
          <w:divBdr>
            <w:top w:val="none" w:sz="0" w:space="0" w:color="auto"/>
            <w:left w:val="none" w:sz="0" w:space="0" w:color="auto"/>
            <w:bottom w:val="none" w:sz="0" w:space="0" w:color="auto"/>
            <w:right w:val="none" w:sz="0" w:space="0" w:color="auto"/>
          </w:divBdr>
        </w:div>
      </w:divsChild>
    </w:div>
    <w:div w:id="2112511148">
      <w:bodyDiv w:val="1"/>
      <w:marLeft w:val="0"/>
      <w:marRight w:val="0"/>
      <w:marTop w:val="0"/>
      <w:marBottom w:val="0"/>
      <w:divBdr>
        <w:top w:val="none" w:sz="0" w:space="0" w:color="auto"/>
        <w:left w:val="none" w:sz="0" w:space="0" w:color="auto"/>
        <w:bottom w:val="none" w:sz="0" w:space="0" w:color="auto"/>
        <w:right w:val="none" w:sz="0" w:space="0" w:color="auto"/>
      </w:divBdr>
      <w:divsChild>
        <w:div w:id="38627499">
          <w:marLeft w:val="360"/>
          <w:marRight w:val="0"/>
          <w:marTop w:val="200"/>
          <w:marBottom w:val="0"/>
          <w:divBdr>
            <w:top w:val="none" w:sz="0" w:space="0" w:color="auto"/>
            <w:left w:val="none" w:sz="0" w:space="0" w:color="auto"/>
            <w:bottom w:val="none" w:sz="0" w:space="0" w:color="auto"/>
            <w:right w:val="none" w:sz="0" w:space="0" w:color="auto"/>
          </w:divBdr>
        </w:div>
        <w:div w:id="39060971">
          <w:marLeft w:val="360"/>
          <w:marRight w:val="0"/>
          <w:marTop w:val="200"/>
          <w:marBottom w:val="0"/>
          <w:divBdr>
            <w:top w:val="none" w:sz="0" w:space="0" w:color="auto"/>
            <w:left w:val="none" w:sz="0" w:space="0" w:color="auto"/>
            <w:bottom w:val="none" w:sz="0" w:space="0" w:color="auto"/>
            <w:right w:val="none" w:sz="0" w:space="0" w:color="auto"/>
          </w:divBdr>
        </w:div>
        <w:div w:id="154608417">
          <w:marLeft w:val="1080"/>
          <w:marRight w:val="0"/>
          <w:marTop w:val="100"/>
          <w:marBottom w:val="0"/>
          <w:divBdr>
            <w:top w:val="none" w:sz="0" w:space="0" w:color="auto"/>
            <w:left w:val="none" w:sz="0" w:space="0" w:color="auto"/>
            <w:bottom w:val="none" w:sz="0" w:space="0" w:color="auto"/>
            <w:right w:val="none" w:sz="0" w:space="0" w:color="auto"/>
          </w:divBdr>
        </w:div>
        <w:div w:id="356739157">
          <w:marLeft w:val="1080"/>
          <w:marRight w:val="0"/>
          <w:marTop w:val="100"/>
          <w:marBottom w:val="0"/>
          <w:divBdr>
            <w:top w:val="none" w:sz="0" w:space="0" w:color="auto"/>
            <w:left w:val="none" w:sz="0" w:space="0" w:color="auto"/>
            <w:bottom w:val="none" w:sz="0" w:space="0" w:color="auto"/>
            <w:right w:val="none" w:sz="0" w:space="0" w:color="auto"/>
          </w:divBdr>
        </w:div>
        <w:div w:id="399981258">
          <w:marLeft w:val="360"/>
          <w:marRight w:val="0"/>
          <w:marTop w:val="200"/>
          <w:marBottom w:val="0"/>
          <w:divBdr>
            <w:top w:val="none" w:sz="0" w:space="0" w:color="auto"/>
            <w:left w:val="none" w:sz="0" w:space="0" w:color="auto"/>
            <w:bottom w:val="none" w:sz="0" w:space="0" w:color="auto"/>
            <w:right w:val="none" w:sz="0" w:space="0" w:color="auto"/>
          </w:divBdr>
        </w:div>
        <w:div w:id="608437900">
          <w:marLeft w:val="1080"/>
          <w:marRight w:val="0"/>
          <w:marTop w:val="100"/>
          <w:marBottom w:val="0"/>
          <w:divBdr>
            <w:top w:val="none" w:sz="0" w:space="0" w:color="auto"/>
            <w:left w:val="none" w:sz="0" w:space="0" w:color="auto"/>
            <w:bottom w:val="none" w:sz="0" w:space="0" w:color="auto"/>
            <w:right w:val="none" w:sz="0" w:space="0" w:color="auto"/>
          </w:divBdr>
        </w:div>
        <w:div w:id="644698898">
          <w:marLeft w:val="1800"/>
          <w:marRight w:val="0"/>
          <w:marTop w:val="100"/>
          <w:marBottom w:val="0"/>
          <w:divBdr>
            <w:top w:val="none" w:sz="0" w:space="0" w:color="auto"/>
            <w:left w:val="none" w:sz="0" w:space="0" w:color="auto"/>
            <w:bottom w:val="none" w:sz="0" w:space="0" w:color="auto"/>
            <w:right w:val="none" w:sz="0" w:space="0" w:color="auto"/>
          </w:divBdr>
        </w:div>
        <w:div w:id="741178186">
          <w:marLeft w:val="1080"/>
          <w:marRight w:val="0"/>
          <w:marTop w:val="100"/>
          <w:marBottom w:val="0"/>
          <w:divBdr>
            <w:top w:val="none" w:sz="0" w:space="0" w:color="auto"/>
            <w:left w:val="none" w:sz="0" w:space="0" w:color="auto"/>
            <w:bottom w:val="none" w:sz="0" w:space="0" w:color="auto"/>
            <w:right w:val="none" w:sz="0" w:space="0" w:color="auto"/>
          </w:divBdr>
        </w:div>
        <w:div w:id="1037193756">
          <w:marLeft w:val="360"/>
          <w:marRight w:val="0"/>
          <w:marTop w:val="200"/>
          <w:marBottom w:val="0"/>
          <w:divBdr>
            <w:top w:val="none" w:sz="0" w:space="0" w:color="auto"/>
            <w:left w:val="none" w:sz="0" w:space="0" w:color="auto"/>
            <w:bottom w:val="none" w:sz="0" w:space="0" w:color="auto"/>
            <w:right w:val="none" w:sz="0" w:space="0" w:color="auto"/>
          </w:divBdr>
        </w:div>
        <w:div w:id="1237864450">
          <w:marLeft w:val="360"/>
          <w:marRight w:val="0"/>
          <w:marTop w:val="200"/>
          <w:marBottom w:val="0"/>
          <w:divBdr>
            <w:top w:val="none" w:sz="0" w:space="0" w:color="auto"/>
            <w:left w:val="none" w:sz="0" w:space="0" w:color="auto"/>
            <w:bottom w:val="none" w:sz="0" w:space="0" w:color="auto"/>
            <w:right w:val="none" w:sz="0" w:space="0" w:color="auto"/>
          </w:divBdr>
        </w:div>
        <w:div w:id="1400398954">
          <w:marLeft w:val="1800"/>
          <w:marRight w:val="0"/>
          <w:marTop w:val="100"/>
          <w:marBottom w:val="0"/>
          <w:divBdr>
            <w:top w:val="none" w:sz="0" w:space="0" w:color="auto"/>
            <w:left w:val="none" w:sz="0" w:space="0" w:color="auto"/>
            <w:bottom w:val="none" w:sz="0" w:space="0" w:color="auto"/>
            <w:right w:val="none" w:sz="0" w:space="0" w:color="auto"/>
          </w:divBdr>
        </w:div>
        <w:div w:id="1451706183">
          <w:marLeft w:val="1080"/>
          <w:marRight w:val="0"/>
          <w:marTop w:val="100"/>
          <w:marBottom w:val="0"/>
          <w:divBdr>
            <w:top w:val="none" w:sz="0" w:space="0" w:color="auto"/>
            <w:left w:val="none" w:sz="0" w:space="0" w:color="auto"/>
            <w:bottom w:val="none" w:sz="0" w:space="0" w:color="auto"/>
            <w:right w:val="none" w:sz="0" w:space="0" w:color="auto"/>
          </w:divBdr>
        </w:div>
        <w:div w:id="1507789949">
          <w:marLeft w:val="1080"/>
          <w:marRight w:val="0"/>
          <w:marTop w:val="100"/>
          <w:marBottom w:val="0"/>
          <w:divBdr>
            <w:top w:val="none" w:sz="0" w:space="0" w:color="auto"/>
            <w:left w:val="none" w:sz="0" w:space="0" w:color="auto"/>
            <w:bottom w:val="none" w:sz="0" w:space="0" w:color="auto"/>
            <w:right w:val="none" w:sz="0" w:space="0" w:color="auto"/>
          </w:divBdr>
        </w:div>
        <w:div w:id="1781218090">
          <w:marLeft w:val="1080"/>
          <w:marRight w:val="0"/>
          <w:marTop w:val="100"/>
          <w:marBottom w:val="0"/>
          <w:divBdr>
            <w:top w:val="none" w:sz="0" w:space="0" w:color="auto"/>
            <w:left w:val="none" w:sz="0" w:space="0" w:color="auto"/>
            <w:bottom w:val="none" w:sz="0" w:space="0" w:color="auto"/>
            <w:right w:val="none" w:sz="0" w:space="0" w:color="auto"/>
          </w:divBdr>
        </w:div>
        <w:div w:id="1868174813">
          <w:marLeft w:val="1080"/>
          <w:marRight w:val="0"/>
          <w:marTop w:val="100"/>
          <w:marBottom w:val="0"/>
          <w:divBdr>
            <w:top w:val="none" w:sz="0" w:space="0" w:color="auto"/>
            <w:left w:val="none" w:sz="0" w:space="0" w:color="auto"/>
            <w:bottom w:val="none" w:sz="0" w:space="0" w:color="auto"/>
            <w:right w:val="none" w:sz="0" w:space="0" w:color="auto"/>
          </w:divBdr>
        </w:div>
      </w:divsChild>
    </w:div>
    <w:div w:id="2131699565">
      <w:bodyDiv w:val="1"/>
      <w:marLeft w:val="0"/>
      <w:marRight w:val="0"/>
      <w:marTop w:val="0"/>
      <w:marBottom w:val="0"/>
      <w:divBdr>
        <w:top w:val="none" w:sz="0" w:space="0" w:color="auto"/>
        <w:left w:val="none" w:sz="0" w:space="0" w:color="auto"/>
        <w:bottom w:val="none" w:sz="0" w:space="0" w:color="auto"/>
        <w:right w:val="none" w:sz="0" w:space="0" w:color="auto"/>
      </w:divBdr>
      <w:divsChild>
        <w:div w:id="659696108">
          <w:marLeft w:val="360"/>
          <w:marRight w:val="0"/>
          <w:marTop w:val="200"/>
          <w:marBottom w:val="0"/>
          <w:divBdr>
            <w:top w:val="none" w:sz="0" w:space="0" w:color="auto"/>
            <w:left w:val="none" w:sz="0" w:space="0" w:color="auto"/>
            <w:bottom w:val="none" w:sz="0" w:space="0" w:color="auto"/>
            <w:right w:val="none" w:sz="0" w:space="0" w:color="auto"/>
          </w:divBdr>
        </w:div>
        <w:div w:id="870916025">
          <w:marLeft w:val="1080"/>
          <w:marRight w:val="0"/>
          <w:marTop w:val="100"/>
          <w:marBottom w:val="0"/>
          <w:divBdr>
            <w:top w:val="none" w:sz="0" w:space="0" w:color="auto"/>
            <w:left w:val="none" w:sz="0" w:space="0" w:color="auto"/>
            <w:bottom w:val="none" w:sz="0" w:space="0" w:color="auto"/>
            <w:right w:val="none" w:sz="0" w:space="0" w:color="auto"/>
          </w:divBdr>
        </w:div>
        <w:div w:id="1081491195">
          <w:marLeft w:val="1080"/>
          <w:marRight w:val="0"/>
          <w:marTop w:val="100"/>
          <w:marBottom w:val="0"/>
          <w:divBdr>
            <w:top w:val="none" w:sz="0" w:space="0" w:color="auto"/>
            <w:left w:val="none" w:sz="0" w:space="0" w:color="auto"/>
            <w:bottom w:val="none" w:sz="0" w:space="0" w:color="auto"/>
            <w:right w:val="none" w:sz="0" w:space="0" w:color="auto"/>
          </w:divBdr>
        </w:div>
        <w:div w:id="1476413882">
          <w:marLeft w:val="360"/>
          <w:marRight w:val="0"/>
          <w:marTop w:val="200"/>
          <w:marBottom w:val="0"/>
          <w:divBdr>
            <w:top w:val="none" w:sz="0" w:space="0" w:color="auto"/>
            <w:left w:val="none" w:sz="0" w:space="0" w:color="auto"/>
            <w:bottom w:val="none" w:sz="0" w:space="0" w:color="auto"/>
            <w:right w:val="none" w:sz="0" w:space="0" w:color="auto"/>
          </w:divBdr>
        </w:div>
        <w:div w:id="1511027170">
          <w:marLeft w:val="1080"/>
          <w:marRight w:val="0"/>
          <w:marTop w:val="100"/>
          <w:marBottom w:val="0"/>
          <w:divBdr>
            <w:top w:val="none" w:sz="0" w:space="0" w:color="auto"/>
            <w:left w:val="none" w:sz="0" w:space="0" w:color="auto"/>
            <w:bottom w:val="none" w:sz="0" w:space="0" w:color="auto"/>
            <w:right w:val="none" w:sz="0" w:space="0" w:color="auto"/>
          </w:divBdr>
        </w:div>
        <w:div w:id="1587111767">
          <w:marLeft w:val="1080"/>
          <w:marRight w:val="0"/>
          <w:marTop w:val="100"/>
          <w:marBottom w:val="0"/>
          <w:divBdr>
            <w:top w:val="none" w:sz="0" w:space="0" w:color="auto"/>
            <w:left w:val="none" w:sz="0" w:space="0" w:color="auto"/>
            <w:bottom w:val="none" w:sz="0" w:space="0" w:color="auto"/>
            <w:right w:val="none" w:sz="0" w:space="0" w:color="auto"/>
          </w:divBdr>
        </w:div>
        <w:div w:id="1706562438">
          <w:marLeft w:val="1080"/>
          <w:marRight w:val="0"/>
          <w:marTop w:val="100"/>
          <w:marBottom w:val="0"/>
          <w:divBdr>
            <w:top w:val="none" w:sz="0" w:space="0" w:color="auto"/>
            <w:left w:val="none" w:sz="0" w:space="0" w:color="auto"/>
            <w:bottom w:val="none" w:sz="0" w:space="0" w:color="auto"/>
            <w:right w:val="none" w:sz="0" w:space="0" w:color="auto"/>
          </w:divBdr>
        </w:div>
        <w:div w:id="1859999591">
          <w:marLeft w:val="1080"/>
          <w:marRight w:val="0"/>
          <w:marTop w:val="100"/>
          <w:marBottom w:val="0"/>
          <w:divBdr>
            <w:top w:val="none" w:sz="0" w:space="0" w:color="auto"/>
            <w:left w:val="none" w:sz="0" w:space="0" w:color="auto"/>
            <w:bottom w:val="none" w:sz="0" w:space="0" w:color="auto"/>
            <w:right w:val="none" w:sz="0" w:space="0" w:color="auto"/>
          </w:divBdr>
        </w:div>
        <w:div w:id="1895046505">
          <w:marLeft w:val="1800"/>
          <w:marRight w:val="0"/>
          <w:marTop w:val="100"/>
          <w:marBottom w:val="0"/>
          <w:divBdr>
            <w:top w:val="none" w:sz="0" w:space="0" w:color="auto"/>
            <w:left w:val="none" w:sz="0" w:space="0" w:color="auto"/>
            <w:bottom w:val="none" w:sz="0" w:space="0" w:color="auto"/>
            <w:right w:val="none" w:sz="0" w:space="0" w:color="auto"/>
          </w:divBdr>
        </w:div>
        <w:div w:id="1995063565">
          <w:marLeft w:val="360"/>
          <w:marRight w:val="0"/>
          <w:marTop w:val="200"/>
          <w:marBottom w:val="0"/>
          <w:divBdr>
            <w:top w:val="none" w:sz="0" w:space="0" w:color="auto"/>
            <w:left w:val="none" w:sz="0" w:space="0" w:color="auto"/>
            <w:bottom w:val="none" w:sz="0" w:space="0" w:color="auto"/>
            <w:right w:val="none" w:sz="0" w:space="0" w:color="auto"/>
          </w:divBdr>
        </w:div>
        <w:div w:id="2135632354">
          <w:marLeft w:val="1080"/>
          <w:marRight w:val="0"/>
          <w:marTop w:val="100"/>
          <w:marBottom w:val="0"/>
          <w:divBdr>
            <w:top w:val="none" w:sz="0" w:space="0" w:color="auto"/>
            <w:left w:val="none" w:sz="0" w:space="0" w:color="auto"/>
            <w:bottom w:val="none" w:sz="0" w:space="0" w:color="auto"/>
            <w:right w:val="none" w:sz="0" w:space="0" w:color="auto"/>
          </w:divBdr>
        </w:div>
      </w:divsChild>
    </w:div>
    <w:div w:id="2136557510">
      <w:bodyDiv w:val="1"/>
      <w:marLeft w:val="0"/>
      <w:marRight w:val="0"/>
      <w:marTop w:val="0"/>
      <w:marBottom w:val="0"/>
      <w:divBdr>
        <w:top w:val="none" w:sz="0" w:space="0" w:color="auto"/>
        <w:left w:val="none" w:sz="0" w:space="0" w:color="auto"/>
        <w:bottom w:val="none" w:sz="0" w:space="0" w:color="auto"/>
        <w:right w:val="none" w:sz="0" w:space="0" w:color="auto"/>
      </w:divBdr>
    </w:div>
    <w:div w:id="2137917064">
      <w:bodyDiv w:val="1"/>
      <w:marLeft w:val="0"/>
      <w:marRight w:val="0"/>
      <w:marTop w:val="0"/>
      <w:marBottom w:val="0"/>
      <w:divBdr>
        <w:top w:val="none" w:sz="0" w:space="0" w:color="auto"/>
        <w:left w:val="none" w:sz="0" w:space="0" w:color="auto"/>
        <w:bottom w:val="none" w:sz="0" w:space="0" w:color="auto"/>
        <w:right w:val="none" w:sz="0" w:space="0" w:color="auto"/>
      </w:divBdr>
      <w:divsChild>
        <w:div w:id="131794407">
          <w:marLeft w:val="360"/>
          <w:marRight w:val="0"/>
          <w:marTop w:val="200"/>
          <w:marBottom w:val="0"/>
          <w:divBdr>
            <w:top w:val="none" w:sz="0" w:space="0" w:color="auto"/>
            <w:left w:val="none" w:sz="0" w:space="0" w:color="auto"/>
            <w:bottom w:val="none" w:sz="0" w:space="0" w:color="auto"/>
            <w:right w:val="none" w:sz="0" w:space="0" w:color="auto"/>
          </w:divBdr>
        </w:div>
        <w:div w:id="280263820">
          <w:marLeft w:val="1080"/>
          <w:marRight w:val="0"/>
          <w:marTop w:val="100"/>
          <w:marBottom w:val="0"/>
          <w:divBdr>
            <w:top w:val="none" w:sz="0" w:space="0" w:color="auto"/>
            <w:left w:val="none" w:sz="0" w:space="0" w:color="auto"/>
            <w:bottom w:val="none" w:sz="0" w:space="0" w:color="auto"/>
            <w:right w:val="none" w:sz="0" w:space="0" w:color="auto"/>
          </w:divBdr>
        </w:div>
        <w:div w:id="391585139">
          <w:marLeft w:val="360"/>
          <w:marRight w:val="0"/>
          <w:marTop w:val="200"/>
          <w:marBottom w:val="0"/>
          <w:divBdr>
            <w:top w:val="none" w:sz="0" w:space="0" w:color="auto"/>
            <w:left w:val="none" w:sz="0" w:space="0" w:color="auto"/>
            <w:bottom w:val="none" w:sz="0" w:space="0" w:color="auto"/>
            <w:right w:val="none" w:sz="0" w:space="0" w:color="auto"/>
          </w:divBdr>
        </w:div>
        <w:div w:id="426773856">
          <w:marLeft w:val="1080"/>
          <w:marRight w:val="0"/>
          <w:marTop w:val="100"/>
          <w:marBottom w:val="0"/>
          <w:divBdr>
            <w:top w:val="none" w:sz="0" w:space="0" w:color="auto"/>
            <w:left w:val="none" w:sz="0" w:space="0" w:color="auto"/>
            <w:bottom w:val="none" w:sz="0" w:space="0" w:color="auto"/>
            <w:right w:val="none" w:sz="0" w:space="0" w:color="auto"/>
          </w:divBdr>
        </w:div>
        <w:div w:id="1404911154">
          <w:marLeft w:val="360"/>
          <w:marRight w:val="0"/>
          <w:marTop w:val="200"/>
          <w:marBottom w:val="0"/>
          <w:divBdr>
            <w:top w:val="none" w:sz="0" w:space="0" w:color="auto"/>
            <w:left w:val="none" w:sz="0" w:space="0" w:color="auto"/>
            <w:bottom w:val="none" w:sz="0" w:space="0" w:color="auto"/>
            <w:right w:val="none" w:sz="0" w:space="0" w:color="auto"/>
          </w:divBdr>
        </w:div>
        <w:div w:id="1619607673">
          <w:marLeft w:val="1800"/>
          <w:marRight w:val="0"/>
          <w:marTop w:val="100"/>
          <w:marBottom w:val="0"/>
          <w:divBdr>
            <w:top w:val="none" w:sz="0" w:space="0" w:color="auto"/>
            <w:left w:val="none" w:sz="0" w:space="0" w:color="auto"/>
            <w:bottom w:val="none" w:sz="0" w:space="0" w:color="auto"/>
            <w:right w:val="none" w:sz="0" w:space="0" w:color="auto"/>
          </w:divBdr>
        </w:div>
        <w:div w:id="1637753715">
          <w:marLeft w:val="1080"/>
          <w:marRight w:val="0"/>
          <w:marTop w:val="100"/>
          <w:marBottom w:val="0"/>
          <w:divBdr>
            <w:top w:val="none" w:sz="0" w:space="0" w:color="auto"/>
            <w:left w:val="none" w:sz="0" w:space="0" w:color="auto"/>
            <w:bottom w:val="none" w:sz="0" w:space="0" w:color="auto"/>
            <w:right w:val="none" w:sz="0" w:space="0" w:color="auto"/>
          </w:divBdr>
        </w:div>
        <w:div w:id="16918328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5AIRPNAIUNRU-1328258698-7013</_dlc_DocId>
    <_dlc_DocIdUrl xmlns="71c5aaf6-e6ce-465b-b873-5148d2a4c105">
      <Url>https://nokia.sharepoint.com/sites/c5g/5gradio/_layouts/15/DocIdRedir.aspx?ID=5AIRPNAIUNRU-1328258698-7013</Url>
      <Description>5AIRPNAIUNRU-1328258698-7013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D70FC11-E4ED-4871-8694-3289B4A69328}">
  <ds:schemaRefs>
    <ds:schemaRef ds:uri="http://schemas.microsoft.com/sharepoint/v3/contenttype/forms"/>
  </ds:schemaRefs>
</ds:datastoreItem>
</file>

<file path=customXml/itemProps2.xml><?xml version="1.0" encoding="utf-8"?>
<ds:datastoreItem xmlns:ds="http://schemas.openxmlformats.org/officeDocument/2006/customXml" ds:itemID="{20B45C2F-79CA-4290-A623-0DDA675976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C7DDE65-054A-46FC-B5C1-6850F0F69E4B}">
  <ds:schemaRefs>
    <ds:schemaRef ds:uri="http://schemas.openxmlformats.org/officeDocument/2006/bibliography"/>
  </ds:schemaRefs>
</ds:datastoreItem>
</file>

<file path=customXml/itemProps4.xml><?xml version="1.0" encoding="utf-8"?>
<ds:datastoreItem xmlns:ds="http://schemas.openxmlformats.org/officeDocument/2006/customXml" ds:itemID="{7438FB65-C57E-40FE-B48E-DB0D877BD27A}">
  <ds:schemaRefs>
    <ds:schemaRef ds:uri="http://schemas.microsoft.com/sharepoint/events"/>
  </ds:schemaRefs>
</ds:datastoreItem>
</file>

<file path=customXml/itemProps5.xml><?xml version="1.0" encoding="utf-8"?>
<ds:datastoreItem xmlns:ds="http://schemas.openxmlformats.org/officeDocument/2006/customXml" ds:itemID="{832ABEB8-0F7B-4960-B52C-4712B9B4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A3CB7D-9702-48F3-9B74-89E8A59CCED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4287</Words>
  <Characters>24438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6</cp:revision>
  <dcterms:created xsi:type="dcterms:W3CDTF">2021-10-22T06:54:00Z</dcterms:created>
  <dcterms:modified xsi:type="dcterms:W3CDTF">2021-10-22T15:25:00Z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3ee2fb73-594c-4ac0-a1d1-693aaf10c567</vt:lpwstr>
  </property>
</Properties>
</file>